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00F2B">
      <w:pPr>
        <w:kinsoku w:val="0"/>
        <w:overflowPunct w:val="0"/>
        <w:autoSpaceDE/>
        <w:autoSpaceDN/>
        <w:adjustRightInd/>
        <w:spacing w:line="247" w:lineRule="exact"/>
        <w:jc w:val="center"/>
        <w:textAlignment w:val="baseline"/>
        <w:rPr>
          <w:b/>
          <w:bCs/>
          <w:spacing w:val="1"/>
          <w:sz w:val="23"/>
          <w:szCs w:val="23"/>
          <w:lang w:val="es-ES" w:eastAsia="es-ES"/>
        </w:rPr>
      </w:pPr>
      <w:r>
        <w:rPr>
          <w:b/>
          <w:bCs/>
          <w:spacing w:val="1"/>
          <w:sz w:val="23"/>
          <w:szCs w:val="23"/>
          <w:lang w:val="es-ES" w:eastAsia="es-ES"/>
        </w:rPr>
        <w:t>RESOLUCION No. TAT-2579-2015</w:t>
      </w:r>
    </w:p>
    <w:p w:rsidR="00000000" w:rsidRDefault="00000F2B">
      <w:pPr>
        <w:kinsoku w:val="0"/>
        <w:overflowPunct w:val="0"/>
        <w:autoSpaceDE/>
        <w:autoSpaceDN/>
        <w:adjustRightInd/>
        <w:spacing w:before="545" w:line="265" w:lineRule="exact"/>
        <w:ind w:left="144"/>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cuarenta y cinco minutos del veintidós de mayo de dos mil quince.</w:t>
      </w:r>
    </w:p>
    <w:p w:rsidR="00000000" w:rsidRDefault="00000F2B">
      <w:pPr>
        <w:kinsoku w:val="0"/>
        <w:overflowPunct w:val="0"/>
        <w:autoSpaceDE/>
        <w:autoSpaceDN/>
        <w:adjustRightInd/>
        <w:spacing w:before="274" w:line="297" w:lineRule="exact"/>
        <w:ind w:left="144"/>
        <w:jc w:val="both"/>
        <w:textAlignment w:val="baseline"/>
        <w:rPr>
          <w:b/>
          <w:bCs/>
          <w:sz w:val="23"/>
          <w:szCs w:val="23"/>
          <w:lang w:val="es-ES" w:eastAsia="es-ES"/>
        </w:rPr>
      </w:pPr>
      <w:r>
        <w:rPr>
          <w:sz w:val="23"/>
          <w:szCs w:val="23"/>
          <w:lang w:val="es-ES" w:eastAsia="es-ES"/>
        </w:rPr>
        <w:t xml:space="preserve">Se conoce </w:t>
      </w:r>
      <w:r w:rsidRPr="00974773">
        <w:rPr>
          <w:b/>
          <w:sz w:val="23"/>
          <w:szCs w:val="23"/>
          <w:lang w:val="es-ES" w:eastAsia="es-ES"/>
        </w:rPr>
        <w:t>RECURSO DE REVOCATORIA Y APELACIÓN EN SUBSIDIO</w:t>
      </w:r>
      <w:r>
        <w:rPr>
          <w:sz w:val="23"/>
          <w:szCs w:val="23"/>
          <w:lang w:val="es-ES" w:eastAsia="es-ES"/>
        </w:rPr>
        <w:t>, contra el Artículo 7.1 de la Sesión Ordinaria 94-2013 del 12 de diciembre del 2013, adoptados por l</w:t>
      </w:r>
      <w:r>
        <w:rPr>
          <w:sz w:val="23"/>
          <w:szCs w:val="23"/>
          <w:lang w:val="es-ES" w:eastAsia="es-ES"/>
        </w:rPr>
        <w:t xml:space="preserve">a Junta Directiva del Consejo de Transporte Público, e interpuesto por la </w:t>
      </w:r>
      <w:r w:rsidRPr="00974773">
        <w:rPr>
          <w:b/>
          <w:sz w:val="23"/>
          <w:szCs w:val="23"/>
          <w:lang w:val="es-ES" w:eastAsia="es-ES"/>
        </w:rPr>
        <w:t>J</w:t>
      </w:r>
      <w:r w:rsidR="00974773">
        <w:rPr>
          <w:b/>
          <w:sz w:val="23"/>
          <w:szCs w:val="23"/>
          <w:lang w:val="es-ES" w:eastAsia="es-ES"/>
        </w:rPr>
        <w:t>.V.M.</w:t>
      </w:r>
      <w:r>
        <w:rPr>
          <w:sz w:val="23"/>
          <w:szCs w:val="23"/>
          <w:lang w:val="es-ES" w:eastAsia="es-ES"/>
        </w:rPr>
        <w:t xml:space="preserve">, cédula de identidad número </w:t>
      </w:r>
      <w:r w:rsidR="00974773">
        <w:rPr>
          <w:sz w:val="23"/>
          <w:szCs w:val="23"/>
          <w:lang w:val="es-ES" w:eastAsia="es-ES"/>
        </w:rPr>
        <w:t>…</w:t>
      </w:r>
      <w:r>
        <w:rPr>
          <w:sz w:val="23"/>
          <w:szCs w:val="23"/>
          <w:lang w:val="es-ES" w:eastAsia="es-ES"/>
        </w:rPr>
        <w:t>, en su condición de Albacea de la Sucesión de quien en vida fue R</w:t>
      </w:r>
      <w:r w:rsidR="00974773">
        <w:rPr>
          <w:sz w:val="23"/>
          <w:szCs w:val="23"/>
          <w:lang w:val="es-ES" w:eastAsia="es-ES"/>
        </w:rPr>
        <w:t>.V.C.</w:t>
      </w:r>
      <w:r>
        <w:rPr>
          <w:sz w:val="23"/>
          <w:szCs w:val="23"/>
          <w:lang w:val="es-ES" w:eastAsia="es-ES"/>
        </w:rPr>
        <w:t>, y que se tramita en este Despacho baj</w:t>
      </w:r>
      <w:r>
        <w:rPr>
          <w:sz w:val="23"/>
          <w:szCs w:val="23"/>
          <w:lang w:val="es-ES" w:eastAsia="es-ES"/>
        </w:rPr>
        <w:t xml:space="preserve">o el </w:t>
      </w:r>
      <w:r>
        <w:rPr>
          <w:b/>
          <w:bCs/>
          <w:sz w:val="23"/>
          <w:szCs w:val="23"/>
          <w:lang w:val="es-ES" w:eastAsia="es-ES"/>
        </w:rPr>
        <w:t xml:space="preserve">Expediente Administrativo N° </w:t>
      </w:r>
      <w:r w:rsidR="00974773">
        <w:rPr>
          <w:b/>
          <w:bCs/>
          <w:sz w:val="23"/>
          <w:szCs w:val="23"/>
          <w:lang w:val="es-ES" w:eastAsia="es-ES"/>
        </w:rPr>
        <w:t xml:space="preserve">                  </w:t>
      </w:r>
      <w:r>
        <w:rPr>
          <w:b/>
          <w:bCs/>
          <w:sz w:val="23"/>
          <w:szCs w:val="23"/>
          <w:lang w:val="es-ES" w:eastAsia="es-ES"/>
        </w:rPr>
        <w:t>TAT-237-14.</w:t>
      </w:r>
    </w:p>
    <w:p w:rsidR="00000000" w:rsidRDefault="00000F2B">
      <w:pPr>
        <w:kinsoku w:val="0"/>
        <w:overflowPunct w:val="0"/>
        <w:autoSpaceDE/>
        <w:autoSpaceDN/>
        <w:adjustRightInd/>
        <w:spacing w:before="283" w:line="255" w:lineRule="exact"/>
        <w:jc w:val="center"/>
        <w:textAlignment w:val="baseline"/>
        <w:rPr>
          <w:b/>
          <w:bCs/>
          <w:spacing w:val="1"/>
          <w:sz w:val="23"/>
          <w:szCs w:val="23"/>
          <w:lang w:val="es-ES" w:eastAsia="es-ES"/>
        </w:rPr>
      </w:pPr>
      <w:r>
        <w:rPr>
          <w:b/>
          <w:bCs/>
          <w:spacing w:val="1"/>
          <w:sz w:val="23"/>
          <w:szCs w:val="23"/>
          <w:lang w:val="es-ES" w:eastAsia="es-ES"/>
        </w:rPr>
        <w:t>RESULTANDO</w:t>
      </w:r>
    </w:p>
    <w:p w:rsidR="00000000" w:rsidRDefault="00000F2B">
      <w:pPr>
        <w:kinsoku w:val="0"/>
        <w:overflowPunct w:val="0"/>
        <w:autoSpaceDE/>
        <w:autoSpaceDN/>
        <w:adjustRightInd/>
        <w:spacing w:before="297" w:line="271" w:lineRule="exact"/>
        <w:ind w:left="144"/>
        <w:jc w:val="both"/>
        <w:textAlignment w:val="baseline"/>
        <w:rPr>
          <w:spacing w:val="1"/>
          <w:sz w:val="23"/>
          <w:szCs w:val="23"/>
          <w:lang w:val="es-ES" w:eastAsia="es-ES"/>
        </w:rPr>
      </w:pPr>
      <w:r>
        <w:rPr>
          <w:b/>
          <w:bCs/>
          <w:spacing w:val="1"/>
          <w:sz w:val="23"/>
          <w:szCs w:val="23"/>
          <w:lang w:val="es-ES" w:eastAsia="es-ES"/>
        </w:rPr>
        <w:t xml:space="preserve">PRIMERO: </w:t>
      </w:r>
      <w:r>
        <w:rPr>
          <w:spacing w:val="1"/>
          <w:sz w:val="23"/>
          <w:szCs w:val="23"/>
          <w:lang w:val="es-ES" w:eastAsia="es-ES"/>
        </w:rPr>
        <w:t xml:space="preserve">Mediante </w:t>
      </w:r>
      <w:r>
        <w:rPr>
          <w:b/>
          <w:bCs/>
          <w:spacing w:val="1"/>
          <w:sz w:val="23"/>
          <w:szCs w:val="23"/>
          <w:lang w:val="es-ES" w:eastAsia="es-ES"/>
        </w:rPr>
        <w:t xml:space="preserve">Artículo 7.1 de la Sesión Ordinaria 94-2013, celebrada el 12 de diciembre de 2013, </w:t>
      </w:r>
      <w:r>
        <w:rPr>
          <w:spacing w:val="1"/>
          <w:sz w:val="23"/>
          <w:szCs w:val="23"/>
          <w:lang w:val="es-ES" w:eastAsia="es-ES"/>
        </w:rPr>
        <w:t xml:space="preserve">la Junta Directiva del Consejo de Transporte Público, conoce y aprueba el informe </w:t>
      </w:r>
      <w:r>
        <w:rPr>
          <w:b/>
          <w:bCs/>
          <w:spacing w:val="1"/>
          <w:sz w:val="23"/>
          <w:szCs w:val="23"/>
          <w:lang w:val="es-ES" w:eastAsia="es-ES"/>
        </w:rPr>
        <w:t xml:space="preserve">DTE 2013-0677, </w:t>
      </w:r>
      <w:r>
        <w:rPr>
          <w:spacing w:val="1"/>
          <w:sz w:val="23"/>
          <w:szCs w:val="23"/>
          <w:lang w:val="es-ES" w:eastAsia="es-ES"/>
        </w:rPr>
        <w:t>r</w:t>
      </w:r>
      <w:r>
        <w:rPr>
          <w:spacing w:val="1"/>
          <w:sz w:val="23"/>
          <w:szCs w:val="23"/>
          <w:lang w:val="es-ES" w:eastAsia="es-ES"/>
        </w:rPr>
        <w:t xml:space="preserve">eferente a avance de situación de la contratación de la empresa RACSA para llevar a cabo el procedimiento abreviado para pasar de permisos a concesiones, en los términos del </w:t>
      </w:r>
      <w:r>
        <w:rPr>
          <w:b/>
          <w:bCs/>
          <w:spacing w:val="1"/>
          <w:sz w:val="23"/>
          <w:szCs w:val="23"/>
          <w:lang w:val="es-ES" w:eastAsia="es-ES"/>
        </w:rPr>
        <w:t xml:space="preserve">Decreto Ejecutivo número 37737-MOPT, </w:t>
      </w:r>
      <w:r>
        <w:rPr>
          <w:spacing w:val="1"/>
          <w:sz w:val="23"/>
          <w:szCs w:val="23"/>
          <w:lang w:val="es-ES" w:eastAsia="es-ES"/>
        </w:rPr>
        <w:t>en éste acuerdo en su POR TANTO Segundo se di</w:t>
      </w:r>
      <w:r>
        <w:rPr>
          <w:spacing w:val="1"/>
          <w:sz w:val="23"/>
          <w:szCs w:val="23"/>
          <w:lang w:val="es-ES" w:eastAsia="es-ES"/>
        </w:rPr>
        <w:t xml:space="preserve">spone </w:t>
      </w:r>
      <w:r>
        <w:rPr>
          <w:i/>
          <w:iCs/>
          <w:spacing w:val="1"/>
          <w:sz w:val="23"/>
          <w:szCs w:val="23"/>
          <w:lang w:val="es-ES" w:eastAsia="es-ES"/>
        </w:rPr>
        <w:t xml:space="preserve">"Aprobar el estatus de rechazadas de las siguientes empresas"; </w:t>
      </w:r>
      <w:r>
        <w:rPr>
          <w:spacing w:val="1"/>
          <w:sz w:val="23"/>
          <w:szCs w:val="23"/>
          <w:lang w:val="es-ES" w:eastAsia="es-ES"/>
        </w:rPr>
        <w:t>entre otras se encuentra la recurrente J</w:t>
      </w:r>
      <w:r w:rsidR="00974773">
        <w:rPr>
          <w:spacing w:val="1"/>
          <w:sz w:val="23"/>
          <w:szCs w:val="23"/>
          <w:lang w:val="es-ES" w:eastAsia="es-ES"/>
        </w:rPr>
        <w:t>.V.M.</w:t>
      </w:r>
      <w:r>
        <w:rPr>
          <w:spacing w:val="1"/>
          <w:sz w:val="23"/>
          <w:szCs w:val="23"/>
          <w:lang w:val="es-ES" w:eastAsia="es-ES"/>
        </w:rPr>
        <w:t xml:space="preserve"> </w:t>
      </w:r>
      <w:r>
        <w:rPr>
          <w:b/>
          <w:bCs/>
          <w:spacing w:val="1"/>
          <w:sz w:val="23"/>
          <w:szCs w:val="23"/>
          <w:lang w:val="es-ES" w:eastAsia="es-ES"/>
        </w:rPr>
        <w:t xml:space="preserve">Rutas 264 </w:t>
      </w:r>
      <w:r>
        <w:rPr>
          <w:i/>
          <w:iCs/>
          <w:spacing w:val="1"/>
          <w:sz w:val="23"/>
          <w:szCs w:val="23"/>
          <w:lang w:val="es-ES" w:eastAsia="es-ES"/>
        </w:rPr>
        <w:t xml:space="preserve">y </w:t>
      </w:r>
      <w:r>
        <w:rPr>
          <w:spacing w:val="1"/>
          <w:sz w:val="23"/>
          <w:szCs w:val="23"/>
          <w:lang w:val="es-ES" w:eastAsia="es-ES"/>
        </w:rPr>
        <w:t>265. (Léanse folios 58 al 85 del expediente administrativo)</w:t>
      </w:r>
    </w:p>
    <w:p w:rsidR="00000000" w:rsidRDefault="00000F2B">
      <w:pPr>
        <w:kinsoku w:val="0"/>
        <w:overflowPunct w:val="0"/>
        <w:autoSpaceDE/>
        <w:autoSpaceDN/>
        <w:adjustRightInd/>
        <w:spacing w:before="555" w:line="273" w:lineRule="exact"/>
        <w:ind w:left="144"/>
        <w:jc w:val="both"/>
        <w:textAlignment w:val="baseline"/>
        <w:rPr>
          <w:spacing w:val="2"/>
          <w:sz w:val="23"/>
          <w:szCs w:val="23"/>
          <w:lang w:val="es-ES" w:eastAsia="es-ES"/>
        </w:rPr>
      </w:pPr>
      <w:r>
        <w:rPr>
          <w:b/>
          <w:bCs/>
          <w:spacing w:val="2"/>
          <w:sz w:val="23"/>
          <w:szCs w:val="23"/>
          <w:lang w:val="es-ES" w:eastAsia="es-ES"/>
        </w:rPr>
        <w:t xml:space="preserve">SEGUNDO: </w:t>
      </w:r>
      <w:r>
        <w:rPr>
          <w:spacing w:val="2"/>
          <w:sz w:val="23"/>
          <w:szCs w:val="23"/>
          <w:lang w:val="es-ES" w:eastAsia="es-ES"/>
        </w:rPr>
        <w:t xml:space="preserve">Mediante </w:t>
      </w:r>
      <w:r>
        <w:rPr>
          <w:b/>
          <w:bCs/>
          <w:spacing w:val="2"/>
          <w:sz w:val="23"/>
          <w:szCs w:val="23"/>
          <w:lang w:val="es-ES" w:eastAsia="es-ES"/>
        </w:rPr>
        <w:t>Artículo 7.2.4 de la Sesión Ordinari</w:t>
      </w:r>
      <w:r>
        <w:rPr>
          <w:b/>
          <w:bCs/>
          <w:spacing w:val="2"/>
          <w:sz w:val="23"/>
          <w:szCs w:val="23"/>
          <w:lang w:val="es-ES" w:eastAsia="es-ES"/>
        </w:rPr>
        <w:t xml:space="preserve">a 08-2014, celebrada el 5 de febrero de 2014, </w:t>
      </w:r>
      <w:r>
        <w:rPr>
          <w:spacing w:val="2"/>
          <w:sz w:val="23"/>
          <w:szCs w:val="23"/>
          <w:lang w:val="es-ES" w:eastAsia="es-ES"/>
        </w:rPr>
        <w:t xml:space="preserve">la Junta Directiva del Consejo de Transporte Público, reafirma lo dispuesto en el acuerdo </w:t>
      </w:r>
      <w:r>
        <w:rPr>
          <w:b/>
          <w:bCs/>
          <w:spacing w:val="2"/>
          <w:sz w:val="23"/>
          <w:szCs w:val="23"/>
          <w:lang w:val="es-ES" w:eastAsia="es-ES"/>
        </w:rPr>
        <w:t xml:space="preserve">7.1 de la Sesión Ordinaria 94-2013, celebrada el 12 de diciembre de 2013 </w:t>
      </w:r>
      <w:r>
        <w:rPr>
          <w:spacing w:val="2"/>
          <w:sz w:val="23"/>
          <w:szCs w:val="23"/>
          <w:lang w:val="es-ES" w:eastAsia="es-ES"/>
        </w:rPr>
        <w:t xml:space="preserve">y procede a informar a la recurrente, </w:t>
      </w:r>
      <w:r>
        <w:rPr>
          <w:i/>
          <w:iCs/>
          <w:spacing w:val="2"/>
          <w:sz w:val="23"/>
          <w:szCs w:val="23"/>
          <w:lang w:val="es-ES" w:eastAsia="es-ES"/>
        </w:rPr>
        <w:t>"Resultad</w:t>
      </w:r>
      <w:r>
        <w:rPr>
          <w:i/>
          <w:iCs/>
          <w:spacing w:val="2"/>
          <w:sz w:val="23"/>
          <w:szCs w:val="23"/>
          <w:lang w:val="es-ES" w:eastAsia="es-ES"/>
        </w:rPr>
        <w:t xml:space="preserve">o de la evaluación pre oferta procedimiento especial abreviado para otorgamiento de concesiones, declaración jurada reporte de flota automotor", </w:t>
      </w:r>
      <w:r>
        <w:rPr>
          <w:spacing w:val="2"/>
          <w:sz w:val="23"/>
          <w:szCs w:val="23"/>
          <w:lang w:val="es-ES" w:eastAsia="es-ES"/>
        </w:rPr>
        <w:t>Según se indica por el Consejo de Transporte Público este acto fue notificado el 11 de febrero de 2014 y se dic</w:t>
      </w:r>
      <w:r>
        <w:rPr>
          <w:spacing w:val="2"/>
          <w:sz w:val="23"/>
          <w:szCs w:val="23"/>
          <w:lang w:val="es-ES" w:eastAsia="es-ES"/>
        </w:rPr>
        <w:t xml:space="preserve">e que </w:t>
      </w:r>
      <w:r>
        <w:rPr>
          <w:i/>
          <w:iCs/>
          <w:spacing w:val="2"/>
          <w:sz w:val="23"/>
          <w:szCs w:val="23"/>
          <w:lang w:val="es-ES" w:eastAsia="es-ES"/>
        </w:rPr>
        <w:t xml:space="preserve">"No se cumple con vida útil, ni con el porcentaje de rampa y flota óptima, según el Departamento Administrativo de Concesiones y Permisos." </w:t>
      </w:r>
      <w:r>
        <w:rPr>
          <w:spacing w:val="2"/>
          <w:sz w:val="23"/>
          <w:szCs w:val="23"/>
          <w:lang w:val="es-ES" w:eastAsia="es-ES"/>
        </w:rPr>
        <w:t>(Léanse folios 87 al 88 del expediente administrativo)</w:t>
      </w:r>
    </w:p>
    <w:p w:rsidR="00000000" w:rsidRDefault="00000F2B">
      <w:pPr>
        <w:kinsoku w:val="0"/>
        <w:overflowPunct w:val="0"/>
        <w:autoSpaceDE/>
        <w:autoSpaceDN/>
        <w:adjustRightInd/>
        <w:spacing w:before="820" w:after="614" w:line="274" w:lineRule="exact"/>
        <w:ind w:left="144"/>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La recurrente presenta 14 de febrero del 2014 </w:t>
      </w:r>
      <w:r>
        <w:rPr>
          <w:sz w:val="23"/>
          <w:szCs w:val="23"/>
          <w:lang w:val="es-ES" w:eastAsia="es-ES"/>
        </w:rPr>
        <w:t xml:space="preserve">su Recurso de Revocatoria con apelación en Subsidio </w:t>
      </w:r>
      <w:r>
        <w:rPr>
          <w:b/>
          <w:bCs/>
          <w:sz w:val="23"/>
          <w:szCs w:val="23"/>
          <w:lang w:val="es-ES" w:eastAsia="es-ES"/>
        </w:rPr>
        <w:t xml:space="preserve">e </w:t>
      </w:r>
      <w:r>
        <w:rPr>
          <w:sz w:val="23"/>
          <w:szCs w:val="23"/>
          <w:lang w:val="es-ES" w:eastAsia="es-ES"/>
        </w:rPr>
        <w:t>indica en resumen lo siguiente:</w:t>
      </w:r>
    </w:p>
    <w:p w:rsidR="00000000" w:rsidRDefault="00000F2B">
      <w:pPr>
        <w:widowControl/>
        <w:rPr>
          <w:sz w:val="24"/>
          <w:szCs w:val="24"/>
        </w:rPr>
        <w:sectPr w:rsidR="00000000">
          <w:pgSz w:w="12134" w:h="15840"/>
          <w:pgMar w:top="2200" w:right="1858" w:bottom="10" w:left="1516" w:header="720" w:footer="720" w:gutter="0"/>
          <w:cols w:space="720"/>
          <w:noEndnote/>
        </w:sectPr>
      </w:pPr>
    </w:p>
    <w:p w:rsidR="00000000" w:rsidRDefault="00000F2B">
      <w:pPr>
        <w:tabs>
          <w:tab w:val="right" w:pos="2952"/>
        </w:tabs>
        <w:kinsoku w:val="0"/>
        <w:overflowPunct w:val="0"/>
        <w:autoSpaceDE/>
        <w:autoSpaceDN/>
        <w:adjustRightInd/>
        <w:spacing w:before="4" w:line="219" w:lineRule="exact"/>
        <w:textAlignment w:val="baseline"/>
        <w:rPr>
          <w:lang w:val="es-ES" w:eastAsia="es-ES"/>
        </w:rPr>
      </w:pPr>
      <w:r>
        <w:rPr>
          <w:lang w:val="es-ES" w:eastAsia="es-ES"/>
        </w:rPr>
        <w:tab/>
      </w:r>
    </w:p>
    <w:p w:rsidR="00000000" w:rsidRDefault="00000F2B">
      <w:pPr>
        <w:widowControl/>
        <w:rPr>
          <w:sz w:val="24"/>
          <w:szCs w:val="24"/>
        </w:rPr>
        <w:sectPr w:rsidR="00000000">
          <w:type w:val="continuous"/>
          <w:pgSz w:w="12134" w:h="15840"/>
          <w:pgMar w:top="2200" w:right="1888" w:bottom="10" w:left="7286" w:header="720" w:footer="720" w:gutter="0"/>
          <w:cols w:space="720"/>
          <w:noEndnote/>
        </w:sectPr>
      </w:pPr>
    </w:p>
    <w:p w:rsidR="00000000" w:rsidRDefault="00000F2B">
      <w:pPr>
        <w:numPr>
          <w:ilvl w:val="0"/>
          <w:numId w:val="1"/>
        </w:numPr>
        <w:kinsoku w:val="0"/>
        <w:overflowPunct w:val="0"/>
        <w:autoSpaceDE/>
        <w:autoSpaceDN/>
        <w:adjustRightInd/>
        <w:spacing w:before="126" w:line="272" w:lineRule="exact"/>
        <w:ind w:right="72"/>
        <w:jc w:val="both"/>
        <w:textAlignment w:val="baseline"/>
        <w:rPr>
          <w:sz w:val="23"/>
          <w:szCs w:val="23"/>
          <w:lang w:val="es-ES" w:eastAsia="es-ES"/>
        </w:rPr>
      </w:pPr>
      <w:r>
        <w:rPr>
          <w:sz w:val="23"/>
          <w:szCs w:val="23"/>
          <w:lang w:val="es-ES" w:eastAsia="es-ES"/>
        </w:rPr>
        <w:lastRenderedPageBreak/>
        <w:t>Que es permisionaria de las rutas 264 y 265.</w:t>
      </w:r>
    </w:p>
    <w:p w:rsidR="00000000" w:rsidRDefault="00000F2B">
      <w:pPr>
        <w:numPr>
          <w:ilvl w:val="0"/>
          <w:numId w:val="1"/>
        </w:numPr>
        <w:kinsoku w:val="0"/>
        <w:overflowPunct w:val="0"/>
        <w:autoSpaceDE/>
        <w:autoSpaceDN/>
        <w:adjustRightInd/>
        <w:spacing w:line="270" w:lineRule="exact"/>
        <w:ind w:right="72"/>
        <w:jc w:val="both"/>
        <w:textAlignment w:val="baseline"/>
        <w:rPr>
          <w:sz w:val="23"/>
          <w:szCs w:val="23"/>
          <w:lang w:val="es-ES" w:eastAsia="es-ES"/>
        </w:rPr>
      </w:pPr>
      <w:r>
        <w:rPr>
          <w:sz w:val="23"/>
          <w:szCs w:val="23"/>
          <w:lang w:val="es-ES" w:eastAsia="es-ES"/>
        </w:rPr>
        <w:t>Que in formó</w:t>
      </w:r>
      <w:r>
        <w:rPr>
          <w:sz w:val="23"/>
          <w:szCs w:val="23"/>
          <w:lang w:val="es-ES" w:eastAsia="es-ES"/>
        </w:rPr>
        <w:t xml:space="preserve"> en su oferta que ambas rutas estaban dentro del proceso de fusión y se solicitó además en dicho documento continuar con el trámite de los expedientes 140998 de mayo del 2011, 84436 de noviembre del 2009, 67350 de abril del 2009, 77831 de agosto del 2009, </w:t>
      </w:r>
      <w:r>
        <w:rPr>
          <w:sz w:val="23"/>
          <w:szCs w:val="23"/>
          <w:lang w:val="es-ES" w:eastAsia="es-ES"/>
        </w:rPr>
        <w:t>67350 de abril 2009 y 67352 de abril del 2009, que es solicitud de fusión operativa e integración de las rutas y de las flotas números 696, 264, 265 y el recorrido UVITA KM 81, Cascajal, La Ceiba, Guayabal la cual es urgente sea atendida a efecto de que se</w:t>
      </w:r>
      <w:r>
        <w:rPr>
          <w:sz w:val="23"/>
          <w:szCs w:val="23"/>
          <w:lang w:val="es-ES" w:eastAsia="es-ES"/>
        </w:rPr>
        <w:t xml:space="preserve"> unifiquen recorridos, horarios y flotas.</w:t>
      </w:r>
    </w:p>
    <w:p w:rsidR="00000000" w:rsidRDefault="00000F2B">
      <w:pPr>
        <w:kinsoku w:val="0"/>
        <w:overflowPunct w:val="0"/>
        <w:autoSpaceDE/>
        <w:autoSpaceDN/>
        <w:adjustRightInd/>
        <w:spacing w:line="270" w:lineRule="exact"/>
        <w:ind w:left="792" w:right="72"/>
        <w:jc w:val="both"/>
        <w:textAlignment w:val="baseline"/>
        <w:rPr>
          <w:sz w:val="23"/>
          <w:szCs w:val="23"/>
          <w:lang w:val="es-ES" w:eastAsia="es-ES"/>
        </w:rPr>
      </w:pPr>
      <w:r>
        <w:rPr>
          <w:sz w:val="23"/>
          <w:szCs w:val="23"/>
          <w:lang w:val="es-ES" w:eastAsia="es-ES"/>
        </w:rPr>
        <w:t>Hasta donde tiene conocimiento las rutas que se encuentran dentro de procesos de fusión, se ha suspendido de conocimiento de las ofertas, hasta que estén resueltas.</w:t>
      </w:r>
    </w:p>
    <w:p w:rsidR="00000000" w:rsidRDefault="00000F2B">
      <w:pPr>
        <w:numPr>
          <w:ilvl w:val="0"/>
          <w:numId w:val="1"/>
        </w:numPr>
        <w:kinsoku w:val="0"/>
        <w:overflowPunct w:val="0"/>
        <w:autoSpaceDE/>
        <w:autoSpaceDN/>
        <w:adjustRightInd/>
        <w:spacing w:line="272" w:lineRule="exact"/>
        <w:ind w:right="72"/>
        <w:jc w:val="both"/>
        <w:textAlignment w:val="baseline"/>
        <w:rPr>
          <w:sz w:val="23"/>
          <w:szCs w:val="23"/>
          <w:lang w:val="es-ES" w:eastAsia="es-ES"/>
        </w:rPr>
      </w:pPr>
      <w:r>
        <w:rPr>
          <w:sz w:val="23"/>
          <w:szCs w:val="23"/>
          <w:lang w:val="es-ES" w:eastAsia="es-ES"/>
        </w:rPr>
        <w:t>Esto más que un vicio que implique nulidad, m</w:t>
      </w:r>
      <w:r>
        <w:rPr>
          <w:sz w:val="23"/>
          <w:szCs w:val="23"/>
          <w:lang w:val="es-ES" w:eastAsia="es-ES"/>
        </w:rPr>
        <w:t>ás bien resulta un error material que debe ser corregido, por lo que solicita se revoque lo actuado por cuestiones de oportunidad conveniencia y mérito en los términos del artículo 152 y siguientes de la Ley General de la Administración Pública.</w:t>
      </w:r>
    </w:p>
    <w:p w:rsidR="00000000" w:rsidRDefault="00000F2B">
      <w:pPr>
        <w:kinsoku w:val="0"/>
        <w:overflowPunct w:val="0"/>
        <w:autoSpaceDE/>
        <w:autoSpaceDN/>
        <w:adjustRightInd/>
        <w:spacing w:before="539" w:line="272" w:lineRule="exact"/>
        <w:ind w:left="72" w:right="72"/>
        <w:jc w:val="both"/>
        <w:textAlignment w:val="baseline"/>
        <w:rPr>
          <w:sz w:val="23"/>
          <w:szCs w:val="23"/>
          <w:lang w:val="es-ES" w:eastAsia="es-ES"/>
        </w:rPr>
      </w:pPr>
      <w:r>
        <w:rPr>
          <w:sz w:val="23"/>
          <w:szCs w:val="23"/>
          <w:lang w:val="es-ES" w:eastAsia="es-ES"/>
        </w:rPr>
        <w:t>CUARTO: Me</w:t>
      </w:r>
      <w:r>
        <w:rPr>
          <w:sz w:val="23"/>
          <w:szCs w:val="23"/>
          <w:lang w:val="es-ES" w:eastAsia="es-ES"/>
        </w:rPr>
        <w:t xml:space="preserve">diante acuerdo </w:t>
      </w:r>
      <w:r>
        <w:rPr>
          <w:b/>
          <w:bCs/>
          <w:sz w:val="23"/>
          <w:szCs w:val="23"/>
          <w:lang w:val="es-ES" w:eastAsia="es-ES"/>
        </w:rPr>
        <w:t xml:space="preserve">8.1.5 de la Sesión Ordinaria 51-2014 celebrada el día 17 de setiembre de 2014, </w:t>
      </w:r>
      <w:r>
        <w:rPr>
          <w:sz w:val="23"/>
          <w:szCs w:val="23"/>
          <w:lang w:val="es-ES" w:eastAsia="es-ES"/>
        </w:rPr>
        <w:t xml:space="preserve">por la Junta Directiva del CTP, se conoce y avala el </w:t>
      </w:r>
      <w:r>
        <w:rPr>
          <w:b/>
          <w:bCs/>
          <w:sz w:val="23"/>
          <w:szCs w:val="23"/>
          <w:lang w:val="es-ES" w:eastAsia="es-ES"/>
        </w:rPr>
        <w:t xml:space="preserve">oficio DAJ-2014-001268 </w:t>
      </w:r>
      <w:r>
        <w:rPr>
          <w:sz w:val="23"/>
          <w:szCs w:val="23"/>
          <w:lang w:val="es-ES" w:eastAsia="es-ES"/>
        </w:rPr>
        <w:t>de la Dirección de Asuntos Jurídicos del 21 de marzo de 2014 y se rechaza el Recurso d</w:t>
      </w:r>
      <w:r>
        <w:rPr>
          <w:sz w:val="23"/>
          <w:szCs w:val="23"/>
          <w:lang w:val="es-ES" w:eastAsia="es-ES"/>
        </w:rPr>
        <w:t>e Revocatoria por cuanto en la precalificación la recurrente incumplió con lo dispuesto en el artículo 4 del Decreto Ejecutivo número 37737-MOPT, además de no encontrarse nulidad alguna del acto impugnado. (Léanse folios del 2 al 4 y del 39 al 43 del exped</w:t>
      </w:r>
      <w:r>
        <w:rPr>
          <w:sz w:val="23"/>
          <w:szCs w:val="23"/>
          <w:lang w:val="es-ES" w:eastAsia="es-ES"/>
        </w:rPr>
        <w:t>iente administrativo)</w:t>
      </w:r>
    </w:p>
    <w:p w:rsidR="00000000" w:rsidRDefault="00000F2B">
      <w:pPr>
        <w:kinsoku w:val="0"/>
        <w:overflowPunct w:val="0"/>
        <w:autoSpaceDE/>
        <w:autoSpaceDN/>
        <w:adjustRightInd/>
        <w:spacing w:before="536" w:line="272" w:lineRule="exact"/>
        <w:ind w:left="72" w:right="72"/>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A folio 48 y siguientes del expediente se encuentra fotocopia del Acuerdo 7.5 de la Sesión Ordinaria 79-2013 del 30 d octubre del 2013, en la cual se deniega la solicitud de fusión d</w:t>
      </w:r>
      <w:r>
        <w:rPr>
          <w:sz w:val="23"/>
          <w:szCs w:val="23"/>
          <w:lang w:val="es-ES" w:eastAsia="es-ES"/>
        </w:rPr>
        <w:t>e las Rutas 264 y 265 a la Ruta 160, presentada por J</w:t>
      </w:r>
      <w:r w:rsidR="00974773">
        <w:rPr>
          <w:sz w:val="23"/>
          <w:szCs w:val="23"/>
          <w:lang w:val="es-ES" w:eastAsia="es-ES"/>
        </w:rPr>
        <w:t>.V.M.</w:t>
      </w:r>
      <w:r>
        <w:rPr>
          <w:sz w:val="23"/>
          <w:szCs w:val="23"/>
          <w:lang w:val="es-ES" w:eastAsia="es-ES"/>
        </w:rPr>
        <w:t xml:space="preserve"> y E</w:t>
      </w:r>
      <w:r w:rsidR="00974773">
        <w:rPr>
          <w:sz w:val="23"/>
          <w:szCs w:val="23"/>
          <w:lang w:val="es-ES" w:eastAsia="es-ES"/>
        </w:rPr>
        <w:t>.V.M.</w:t>
      </w:r>
      <w:r>
        <w:rPr>
          <w:sz w:val="23"/>
          <w:szCs w:val="23"/>
          <w:lang w:val="es-ES" w:eastAsia="es-ES"/>
        </w:rPr>
        <w:t>, apoderados generalísimos de R</w:t>
      </w:r>
      <w:r w:rsidR="00974773">
        <w:rPr>
          <w:sz w:val="23"/>
          <w:szCs w:val="23"/>
          <w:lang w:val="es-ES" w:eastAsia="es-ES"/>
        </w:rPr>
        <w:t>.V.C.</w:t>
      </w:r>
      <w:r>
        <w:rPr>
          <w:sz w:val="23"/>
          <w:szCs w:val="23"/>
          <w:lang w:val="es-ES" w:eastAsia="es-ES"/>
        </w:rPr>
        <w:t>, por no proceder desde el punto de vista técnico.</w:t>
      </w:r>
    </w:p>
    <w:p w:rsidR="00000000" w:rsidRDefault="00000F2B">
      <w:pPr>
        <w:kinsoku w:val="0"/>
        <w:overflowPunct w:val="0"/>
        <w:autoSpaceDE/>
        <w:autoSpaceDN/>
        <w:adjustRightInd/>
        <w:spacing w:before="271" w:line="272" w:lineRule="exact"/>
        <w:ind w:left="72" w:right="72"/>
        <w:textAlignment w:val="baseline"/>
        <w:rPr>
          <w:spacing w:val="1"/>
          <w:sz w:val="23"/>
          <w:szCs w:val="23"/>
          <w:lang w:val="es-ES" w:eastAsia="es-ES"/>
        </w:rPr>
      </w:pPr>
      <w:r>
        <w:rPr>
          <w:spacing w:val="1"/>
          <w:sz w:val="23"/>
          <w:szCs w:val="23"/>
          <w:lang w:val="es-ES" w:eastAsia="es-ES"/>
        </w:rPr>
        <w:t>SEXTO: En los procedimientos seguidos se han observado las pre</w:t>
      </w:r>
      <w:r>
        <w:rPr>
          <w:spacing w:val="1"/>
          <w:sz w:val="23"/>
          <w:szCs w:val="23"/>
          <w:lang w:val="es-ES" w:eastAsia="es-ES"/>
        </w:rPr>
        <w:t>scripciones legales.</w:t>
      </w:r>
    </w:p>
    <w:p w:rsidR="00000000" w:rsidRDefault="00000F2B">
      <w:pPr>
        <w:kinsoku w:val="0"/>
        <w:overflowPunct w:val="0"/>
        <w:autoSpaceDE/>
        <w:autoSpaceDN/>
        <w:adjustRightInd/>
        <w:spacing w:before="268" w:line="210" w:lineRule="exact"/>
        <w:ind w:left="72" w:right="72"/>
        <w:textAlignment w:val="baseline"/>
        <w:rPr>
          <w:b/>
          <w:bCs/>
          <w:spacing w:val="8"/>
          <w:sz w:val="18"/>
          <w:szCs w:val="18"/>
          <w:lang w:val="es-ES" w:eastAsia="es-ES"/>
        </w:rPr>
      </w:pPr>
      <w:r>
        <w:rPr>
          <w:b/>
          <w:bCs/>
          <w:spacing w:val="8"/>
          <w:sz w:val="18"/>
          <w:szCs w:val="18"/>
          <w:lang w:val="es-ES" w:eastAsia="es-ES"/>
        </w:rPr>
        <w:t>REDACTA EL JUEZ PORTUGUEZ MÉNDEZ,</w:t>
      </w:r>
    </w:p>
    <w:p w:rsidR="00000000" w:rsidRDefault="00000F2B">
      <w:pPr>
        <w:kinsoku w:val="0"/>
        <w:overflowPunct w:val="0"/>
        <w:autoSpaceDE/>
        <w:autoSpaceDN/>
        <w:adjustRightInd/>
        <w:spacing w:before="559" w:line="197" w:lineRule="exact"/>
        <w:ind w:left="72" w:right="72"/>
        <w:jc w:val="center"/>
        <w:textAlignment w:val="baseline"/>
        <w:rPr>
          <w:b/>
          <w:bCs/>
          <w:spacing w:val="8"/>
          <w:sz w:val="18"/>
          <w:szCs w:val="18"/>
          <w:lang w:val="es-ES" w:eastAsia="es-ES"/>
        </w:rPr>
      </w:pPr>
      <w:r>
        <w:rPr>
          <w:b/>
          <w:bCs/>
          <w:spacing w:val="8"/>
          <w:sz w:val="18"/>
          <w:szCs w:val="18"/>
          <w:lang w:val="es-ES" w:eastAsia="es-ES"/>
        </w:rPr>
        <w:t>CONSIDERANDO</w:t>
      </w:r>
    </w:p>
    <w:p w:rsidR="00000000" w:rsidRDefault="00000F2B">
      <w:pPr>
        <w:numPr>
          <w:ilvl w:val="0"/>
          <w:numId w:val="2"/>
        </w:numPr>
        <w:kinsoku w:val="0"/>
        <w:overflowPunct w:val="0"/>
        <w:autoSpaceDE/>
        <w:autoSpaceDN/>
        <w:adjustRightInd/>
        <w:spacing w:before="486" w:line="272" w:lineRule="exact"/>
        <w:ind w:right="72"/>
        <w:jc w:val="both"/>
        <w:textAlignment w:val="baseline"/>
        <w:rPr>
          <w:sz w:val="23"/>
          <w:szCs w:val="23"/>
          <w:lang w:val="es-ES" w:eastAsia="es-ES"/>
        </w:rPr>
      </w:pPr>
      <w:proofErr w:type="gramStart"/>
      <w:r>
        <w:rPr>
          <w:sz w:val="23"/>
          <w:szCs w:val="23"/>
          <w:lang w:val="es-ES" w:eastAsia="es-ES"/>
        </w:rPr>
        <w:t>COMPETENCIA.-</w:t>
      </w:r>
      <w:proofErr w:type="gramEnd"/>
      <w:r>
        <w:rPr>
          <w:sz w:val="23"/>
          <w:szCs w:val="23"/>
          <w:lang w:val="es-ES" w:eastAsia="es-ES"/>
        </w:rPr>
        <w:t xml:space="preserve"> El Tribunal Administrativo de Transporte es el competente para conocer y resolver el presente recurso de apelación de conformidad con el artículo 22 de la Ley Reguladora </w:t>
      </w:r>
      <w:r>
        <w:rPr>
          <w:sz w:val="23"/>
          <w:szCs w:val="23"/>
          <w:lang w:val="es-ES" w:eastAsia="es-ES"/>
        </w:rPr>
        <w:t>del Servicio Público de Transporte Remunerado de Personas en Vehículos en la Modalidad de Taxi N.7969 del 22 de diciembre de 1999.</w:t>
      </w:r>
    </w:p>
    <w:p w:rsidR="00000000" w:rsidRDefault="00000F2B">
      <w:pPr>
        <w:numPr>
          <w:ilvl w:val="0"/>
          <w:numId w:val="3"/>
        </w:numPr>
        <w:kinsoku w:val="0"/>
        <w:overflowPunct w:val="0"/>
        <w:autoSpaceDE/>
        <w:autoSpaceDN/>
        <w:adjustRightInd/>
        <w:spacing w:before="267" w:after="714" w:line="272" w:lineRule="exact"/>
        <w:ind w:right="72"/>
        <w:jc w:val="both"/>
        <w:textAlignment w:val="baseline"/>
        <w:rPr>
          <w:sz w:val="23"/>
          <w:szCs w:val="23"/>
          <w:lang w:val="es-ES" w:eastAsia="es-ES"/>
        </w:rPr>
      </w:pPr>
      <w:r>
        <w:rPr>
          <w:b/>
          <w:bCs/>
          <w:sz w:val="23"/>
          <w:szCs w:val="23"/>
          <w:lang w:val="es-ES" w:eastAsia="es-ES"/>
        </w:rPr>
        <w:t xml:space="preserve">ADMIS1BILIDAD DEL RECURSO. </w:t>
      </w:r>
      <w:r>
        <w:rPr>
          <w:b/>
          <w:bCs/>
          <w:sz w:val="23"/>
          <w:szCs w:val="23"/>
          <w:u w:val="single"/>
          <w:lang w:val="es-ES" w:eastAsia="es-ES"/>
        </w:rPr>
        <w:t>En cuanto a la Legitimación:</w:t>
      </w:r>
      <w:r>
        <w:rPr>
          <w:sz w:val="23"/>
          <w:szCs w:val="23"/>
          <w:lang w:val="es-ES" w:eastAsia="es-ES"/>
        </w:rPr>
        <w:t xml:space="preserve"> De conformidad con lo dispuesto en el artículo 11 </w:t>
      </w:r>
      <w:proofErr w:type="spellStart"/>
      <w:proofErr w:type="gramStart"/>
      <w:r>
        <w:rPr>
          <w:sz w:val="23"/>
          <w:szCs w:val="23"/>
          <w:lang w:val="es-ES" w:eastAsia="es-ES"/>
        </w:rPr>
        <w:t>del</w:t>
      </w:r>
      <w:proofErr w:type="spellEnd"/>
      <w:r>
        <w:rPr>
          <w:sz w:val="23"/>
          <w:szCs w:val="23"/>
          <w:lang w:val="es-ES" w:eastAsia="es-ES"/>
        </w:rPr>
        <w:t xml:space="preserve"> la ley</w:t>
      </w:r>
      <w:proofErr w:type="gramEnd"/>
      <w:r>
        <w:rPr>
          <w:sz w:val="23"/>
          <w:szCs w:val="23"/>
          <w:lang w:val="es-ES" w:eastAsia="es-ES"/>
        </w:rPr>
        <w:t xml:space="preserve"> 7969</w:t>
      </w:r>
      <w:r>
        <w:rPr>
          <w:sz w:val="23"/>
          <w:szCs w:val="23"/>
          <w:lang w:val="es-ES" w:eastAsia="es-ES"/>
        </w:rPr>
        <w:t xml:space="preserve"> "Ley Reguladora del Servicio Público de</w:t>
      </w:r>
    </w:p>
    <w:p w:rsidR="00000000" w:rsidRDefault="00000F2B">
      <w:pPr>
        <w:widowControl/>
        <w:rPr>
          <w:sz w:val="24"/>
          <w:szCs w:val="24"/>
        </w:rPr>
        <w:sectPr w:rsidR="00000000">
          <w:pgSz w:w="12134" w:h="15840"/>
          <w:pgMar w:top="2300" w:right="1775" w:bottom="60" w:left="1599" w:header="720" w:footer="720" w:gutter="0"/>
          <w:cols w:space="720"/>
          <w:noEndnote/>
        </w:sectPr>
      </w:pPr>
    </w:p>
    <w:p w:rsidR="00000000" w:rsidRDefault="00000F2B">
      <w:pPr>
        <w:tabs>
          <w:tab w:val="right" w:pos="2952"/>
        </w:tabs>
        <w:kinsoku w:val="0"/>
        <w:overflowPunct w:val="0"/>
        <w:autoSpaceDE/>
        <w:autoSpaceDN/>
        <w:adjustRightInd/>
        <w:spacing w:line="207" w:lineRule="exact"/>
        <w:textAlignment w:val="baseline"/>
        <w:rPr>
          <w:sz w:val="18"/>
          <w:szCs w:val="18"/>
          <w:lang w:val="es-ES" w:eastAsia="es-ES"/>
        </w:rPr>
      </w:pPr>
      <w:r>
        <w:rPr>
          <w:sz w:val="18"/>
          <w:szCs w:val="18"/>
          <w:lang w:val="es-ES" w:eastAsia="es-ES"/>
        </w:rPr>
        <w:tab/>
      </w:r>
    </w:p>
    <w:p w:rsidR="00000000" w:rsidRDefault="00000F2B">
      <w:pPr>
        <w:widowControl/>
        <w:rPr>
          <w:sz w:val="24"/>
          <w:szCs w:val="24"/>
        </w:rPr>
        <w:sectPr w:rsidR="00000000">
          <w:type w:val="continuous"/>
          <w:pgSz w:w="12134" w:h="15840"/>
          <w:pgMar w:top="2300" w:right="1844" w:bottom="60" w:left="7310" w:header="720" w:footer="720" w:gutter="0"/>
          <w:cols w:space="720"/>
          <w:noEndnote/>
        </w:sectPr>
      </w:pPr>
    </w:p>
    <w:p w:rsidR="00000000" w:rsidRDefault="00000F2B">
      <w:pPr>
        <w:kinsoku w:val="0"/>
        <w:overflowPunct w:val="0"/>
        <w:autoSpaceDE/>
        <w:autoSpaceDN/>
        <w:adjustRightInd/>
        <w:spacing w:line="270" w:lineRule="exact"/>
        <w:ind w:left="72" w:right="72"/>
        <w:jc w:val="both"/>
        <w:textAlignment w:val="baseline"/>
        <w:rPr>
          <w:sz w:val="23"/>
          <w:szCs w:val="23"/>
          <w:lang w:val="es-ES" w:eastAsia="es-ES"/>
        </w:rPr>
      </w:pPr>
      <w:r>
        <w:rPr>
          <w:sz w:val="23"/>
          <w:szCs w:val="23"/>
          <w:lang w:val="es-ES" w:eastAsia="es-ES"/>
        </w:rPr>
        <w:lastRenderedPageBreak/>
        <w:t>Transporte Remunerado de Personas en Vehículos en la Modalidad de Taxi", se tiene que el recurrente presentó su oferta al Procedimiento Especial Ab</w:t>
      </w:r>
      <w:r>
        <w:rPr>
          <w:sz w:val="23"/>
          <w:szCs w:val="23"/>
          <w:lang w:val="es-ES" w:eastAsia="es-ES"/>
        </w:rPr>
        <w:t>reviado para el Otorgamiento de Concesiones en el Transporte Público Remunerado de Personas en Rutas Regulares" y en el Decreto Ejecutivo N° 37737-MOPT publicado en el Diario Oficial La Gaceta N° 133 del 11 de junio del 2013, se tiene que el operador regis</w:t>
      </w:r>
      <w:r>
        <w:rPr>
          <w:sz w:val="23"/>
          <w:szCs w:val="23"/>
          <w:lang w:val="es-ES" w:eastAsia="es-ES"/>
        </w:rPr>
        <w:t xml:space="preserve">trado para las Rutas N° 264 y </w:t>
      </w:r>
      <w:r>
        <w:rPr>
          <w:sz w:val="21"/>
          <w:szCs w:val="21"/>
          <w:lang w:val="es-ES" w:eastAsia="es-ES"/>
        </w:rPr>
        <w:t>N° 265, es R</w:t>
      </w:r>
      <w:r w:rsidR="00974773">
        <w:rPr>
          <w:sz w:val="21"/>
          <w:szCs w:val="21"/>
          <w:lang w:val="es-ES" w:eastAsia="es-ES"/>
        </w:rPr>
        <w:t>.V.C.</w:t>
      </w:r>
      <w:r>
        <w:rPr>
          <w:sz w:val="23"/>
          <w:szCs w:val="23"/>
          <w:lang w:val="es-ES" w:eastAsia="es-ES"/>
        </w:rPr>
        <w:t>, representado por su Albacea J</w:t>
      </w:r>
      <w:r w:rsidR="00974773">
        <w:rPr>
          <w:sz w:val="23"/>
          <w:szCs w:val="23"/>
          <w:lang w:val="es-ES" w:eastAsia="es-ES"/>
        </w:rPr>
        <w:t>.V.M.</w:t>
      </w:r>
      <w:r>
        <w:rPr>
          <w:sz w:val="23"/>
          <w:szCs w:val="23"/>
          <w:lang w:val="es-ES" w:eastAsia="es-ES"/>
        </w:rPr>
        <w:t xml:space="preserve"> de ahí que la recurrente ostenta un interés legítimo, para impugnar el Artículo 7.1 de la Sesión Ordinaria 94-2013 del 12 de diciembre del 2013,</w:t>
      </w:r>
      <w:r>
        <w:rPr>
          <w:sz w:val="23"/>
          <w:szCs w:val="23"/>
          <w:lang w:val="es-ES" w:eastAsia="es-ES"/>
        </w:rPr>
        <w:t xml:space="preserve"> adoptado por la Junta Directiva del Consejo de Transporte Público. </w:t>
      </w:r>
      <w:r>
        <w:rPr>
          <w:b/>
          <w:bCs/>
          <w:sz w:val="23"/>
          <w:szCs w:val="23"/>
          <w:u w:val="single"/>
          <w:lang w:val="es-ES" w:eastAsia="es-ES"/>
        </w:rPr>
        <w:t>En cuanto al plazo:</w:t>
      </w:r>
      <w:r>
        <w:rPr>
          <w:sz w:val="23"/>
          <w:szCs w:val="23"/>
          <w:lang w:val="es-ES" w:eastAsia="es-ES"/>
        </w:rPr>
        <w:t xml:space="preserve"> El acto administrativo impugnado fue notificado mediante Publicación </w:t>
      </w:r>
      <w:r>
        <w:rPr>
          <w:b/>
          <w:bCs/>
          <w:sz w:val="23"/>
          <w:szCs w:val="23"/>
          <w:lang w:val="es-ES" w:eastAsia="es-ES"/>
        </w:rPr>
        <w:t xml:space="preserve">en </w:t>
      </w:r>
      <w:r>
        <w:rPr>
          <w:sz w:val="23"/>
          <w:szCs w:val="23"/>
          <w:lang w:val="es-ES" w:eastAsia="es-ES"/>
        </w:rPr>
        <w:t xml:space="preserve">el Diario Oficial La Gaceta N° </w:t>
      </w:r>
      <w:r>
        <w:rPr>
          <w:b/>
          <w:bCs/>
          <w:sz w:val="23"/>
          <w:szCs w:val="23"/>
          <w:lang w:val="es-ES" w:eastAsia="es-ES"/>
        </w:rPr>
        <w:t xml:space="preserve">25 del 5 de febrero del 2014, </w:t>
      </w:r>
      <w:r>
        <w:rPr>
          <w:sz w:val="23"/>
          <w:szCs w:val="23"/>
          <w:lang w:val="es-ES" w:eastAsia="es-ES"/>
        </w:rPr>
        <w:t xml:space="preserve">no obstante el día </w:t>
      </w:r>
      <w:r>
        <w:rPr>
          <w:b/>
          <w:bCs/>
          <w:sz w:val="23"/>
          <w:szCs w:val="23"/>
          <w:lang w:val="es-ES" w:eastAsia="es-ES"/>
        </w:rPr>
        <w:t>11 de febrero de</w:t>
      </w:r>
      <w:r>
        <w:rPr>
          <w:b/>
          <w:bCs/>
          <w:sz w:val="23"/>
          <w:szCs w:val="23"/>
          <w:lang w:val="es-ES" w:eastAsia="es-ES"/>
        </w:rPr>
        <w:t xml:space="preserve">l 2014, </w:t>
      </w:r>
      <w:r>
        <w:rPr>
          <w:sz w:val="23"/>
          <w:szCs w:val="23"/>
          <w:lang w:val="es-ES" w:eastAsia="es-ES"/>
        </w:rPr>
        <w:t xml:space="preserve">se le notifica </w:t>
      </w:r>
      <w:r>
        <w:rPr>
          <w:b/>
          <w:bCs/>
          <w:sz w:val="23"/>
          <w:szCs w:val="23"/>
          <w:lang w:val="es-ES" w:eastAsia="es-ES"/>
        </w:rPr>
        <w:t xml:space="preserve">el Artículo 7.2.4 de la Sesión Ordinaria 08-2014 del 5 de febrero de 2014, </w:t>
      </w:r>
      <w:r>
        <w:rPr>
          <w:sz w:val="23"/>
          <w:szCs w:val="23"/>
          <w:lang w:val="es-ES" w:eastAsia="es-ES"/>
        </w:rPr>
        <w:t xml:space="preserve">que es el acuerdo individualizado del resultado de la precalificación, </w:t>
      </w:r>
      <w:r>
        <w:rPr>
          <w:b/>
          <w:bCs/>
          <w:sz w:val="23"/>
          <w:szCs w:val="23"/>
          <w:lang w:val="es-ES" w:eastAsia="es-ES"/>
        </w:rPr>
        <w:t xml:space="preserve">y la </w:t>
      </w:r>
      <w:r>
        <w:rPr>
          <w:sz w:val="23"/>
          <w:szCs w:val="23"/>
          <w:lang w:val="es-ES" w:eastAsia="es-ES"/>
        </w:rPr>
        <w:t xml:space="preserve">recurrente presenta su acción recursiva el </w:t>
      </w:r>
      <w:r>
        <w:rPr>
          <w:b/>
          <w:bCs/>
          <w:sz w:val="23"/>
          <w:szCs w:val="23"/>
          <w:lang w:val="es-ES" w:eastAsia="es-ES"/>
        </w:rPr>
        <w:t xml:space="preserve">12 de febrero de 2014, </w:t>
      </w:r>
      <w:r>
        <w:rPr>
          <w:sz w:val="23"/>
          <w:szCs w:val="23"/>
          <w:lang w:val="es-ES" w:eastAsia="es-ES"/>
        </w:rPr>
        <w:t xml:space="preserve">esto es dentro </w:t>
      </w:r>
      <w:r>
        <w:rPr>
          <w:b/>
          <w:bCs/>
          <w:sz w:val="23"/>
          <w:szCs w:val="23"/>
          <w:lang w:val="es-ES" w:eastAsia="es-ES"/>
        </w:rPr>
        <w:t>d</w:t>
      </w:r>
      <w:r>
        <w:rPr>
          <w:b/>
          <w:bCs/>
          <w:sz w:val="23"/>
          <w:szCs w:val="23"/>
          <w:lang w:val="es-ES" w:eastAsia="es-ES"/>
        </w:rPr>
        <w:t xml:space="preserve">el plazo de </w:t>
      </w:r>
      <w:r>
        <w:rPr>
          <w:sz w:val="23"/>
          <w:szCs w:val="23"/>
          <w:lang w:val="es-ES" w:eastAsia="es-ES"/>
        </w:rPr>
        <w:t>ley, por lo que se tiene como legitimada en tiempo para recurrir ante esta sede.</w:t>
      </w:r>
    </w:p>
    <w:p w:rsidR="00000000" w:rsidRDefault="00000F2B">
      <w:pPr>
        <w:numPr>
          <w:ilvl w:val="0"/>
          <w:numId w:val="4"/>
        </w:numPr>
        <w:kinsoku w:val="0"/>
        <w:overflowPunct w:val="0"/>
        <w:autoSpaceDE/>
        <w:autoSpaceDN/>
        <w:adjustRightInd/>
        <w:spacing w:before="269" w:line="249" w:lineRule="exact"/>
        <w:ind w:right="72"/>
        <w:jc w:val="both"/>
        <w:textAlignment w:val="baseline"/>
        <w:rPr>
          <w:sz w:val="21"/>
          <w:szCs w:val="21"/>
          <w:lang w:val="es-ES" w:eastAsia="es-ES"/>
        </w:rPr>
      </w:pPr>
      <w:r>
        <w:rPr>
          <w:b/>
          <w:bCs/>
          <w:sz w:val="21"/>
          <w:szCs w:val="21"/>
          <w:lang w:val="es-ES" w:eastAsia="es-ES"/>
        </w:rPr>
        <w:t xml:space="preserve">HECHOS PROBADOS DE IMPORTANCIA PARA ESTE ASUNTO: A).- </w:t>
      </w:r>
      <w:r>
        <w:rPr>
          <w:sz w:val="21"/>
          <w:szCs w:val="21"/>
          <w:lang w:val="es-ES" w:eastAsia="es-ES"/>
        </w:rPr>
        <w:t xml:space="preserve">Mediante </w:t>
      </w:r>
      <w:r>
        <w:rPr>
          <w:b/>
          <w:bCs/>
          <w:sz w:val="21"/>
          <w:szCs w:val="21"/>
          <w:lang w:val="es-ES" w:eastAsia="es-ES"/>
        </w:rPr>
        <w:t xml:space="preserve">Artículo 7.1 de la Sesión Ordinaria 94-2013, celebrada el 12 de diciembre de 2013, </w:t>
      </w:r>
      <w:r>
        <w:rPr>
          <w:sz w:val="21"/>
          <w:szCs w:val="21"/>
          <w:lang w:val="es-ES" w:eastAsia="es-ES"/>
        </w:rPr>
        <w:t xml:space="preserve">la Junta Directiva del Consejo </w:t>
      </w:r>
      <w:r>
        <w:rPr>
          <w:b/>
          <w:bCs/>
          <w:sz w:val="21"/>
          <w:szCs w:val="21"/>
          <w:lang w:val="es-ES" w:eastAsia="es-ES"/>
        </w:rPr>
        <w:t xml:space="preserve">de </w:t>
      </w:r>
      <w:r>
        <w:rPr>
          <w:sz w:val="21"/>
          <w:szCs w:val="21"/>
          <w:lang w:val="es-ES" w:eastAsia="es-ES"/>
        </w:rPr>
        <w:t xml:space="preserve">Transporte Público, conoce y </w:t>
      </w:r>
      <w:r>
        <w:rPr>
          <w:sz w:val="23"/>
          <w:szCs w:val="23"/>
          <w:lang w:val="es-ES" w:eastAsia="es-ES"/>
        </w:rPr>
        <w:t xml:space="preserve">aprueba el informe </w:t>
      </w:r>
      <w:r>
        <w:rPr>
          <w:b/>
          <w:bCs/>
          <w:sz w:val="21"/>
          <w:szCs w:val="21"/>
          <w:lang w:val="es-ES" w:eastAsia="es-ES"/>
        </w:rPr>
        <w:t xml:space="preserve">DTE 2013-0677, </w:t>
      </w:r>
      <w:r>
        <w:rPr>
          <w:sz w:val="21"/>
          <w:szCs w:val="21"/>
          <w:lang w:val="es-ES" w:eastAsia="es-ES"/>
        </w:rPr>
        <w:t xml:space="preserve">referente a avance de situación de la contratación de la empresa RACSA para llevar a cabo el procedimiento abreviado </w:t>
      </w:r>
      <w:r>
        <w:rPr>
          <w:sz w:val="23"/>
          <w:szCs w:val="23"/>
          <w:lang w:val="es-ES" w:eastAsia="es-ES"/>
        </w:rPr>
        <w:t>para pasar de permisos a concesiones, en l</w:t>
      </w:r>
      <w:r>
        <w:rPr>
          <w:sz w:val="23"/>
          <w:szCs w:val="23"/>
          <w:lang w:val="es-ES" w:eastAsia="es-ES"/>
        </w:rPr>
        <w:t xml:space="preserve">os términos del </w:t>
      </w:r>
      <w:r>
        <w:rPr>
          <w:b/>
          <w:bCs/>
          <w:sz w:val="21"/>
          <w:szCs w:val="21"/>
          <w:lang w:val="es-ES" w:eastAsia="es-ES"/>
        </w:rPr>
        <w:t xml:space="preserve">Decreto Ejecutivo número 37737-MOPT, </w:t>
      </w:r>
      <w:r>
        <w:rPr>
          <w:sz w:val="21"/>
          <w:szCs w:val="21"/>
          <w:lang w:val="es-ES" w:eastAsia="es-ES"/>
        </w:rPr>
        <w:t xml:space="preserve">en éste acuerdo en su POR TANTO Segundo se dispone " </w:t>
      </w:r>
      <w:r w:rsidR="00974773">
        <w:rPr>
          <w:i/>
          <w:iCs/>
          <w:sz w:val="21"/>
          <w:szCs w:val="21"/>
          <w:lang w:val="es-ES" w:eastAsia="es-ES"/>
        </w:rPr>
        <w:t>Aprobar el e</w:t>
      </w:r>
      <w:r>
        <w:rPr>
          <w:i/>
          <w:iCs/>
          <w:sz w:val="21"/>
          <w:szCs w:val="21"/>
          <w:lang w:val="es-ES" w:eastAsia="es-ES"/>
        </w:rPr>
        <w:t xml:space="preserve">status de rechazadas de las siguientes empresas"; </w:t>
      </w:r>
      <w:r>
        <w:rPr>
          <w:sz w:val="21"/>
          <w:szCs w:val="21"/>
          <w:lang w:val="es-ES" w:eastAsia="es-ES"/>
        </w:rPr>
        <w:t xml:space="preserve">entre otras se encuentra la recurrente. </w:t>
      </w:r>
      <w:r>
        <w:rPr>
          <w:b/>
          <w:bCs/>
          <w:sz w:val="21"/>
          <w:szCs w:val="21"/>
          <w:lang w:val="es-ES" w:eastAsia="es-ES"/>
        </w:rPr>
        <w:t xml:space="preserve">B).- </w:t>
      </w:r>
      <w:r>
        <w:rPr>
          <w:sz w:val="21"/>
          <w:szCs w:val="21"/>
          <w:lang w:val="es-ES" w:eastAsia="es-ES"/>
        </w:rPr>
        <w:t xml:space="preserve">Mediante </w:t>
      </w:r>
      <w:r>
        <w:rPr>
          <w:b/>
          <w:bCs/>
          <w:sz w:val="21"/>
          <w:szCs w:val="21"/>
          <w:lang w:val="es-ES" w:eastAsia="es-ES"/>
        </w:rPr>
        <w:t>Artículo 7.2.4 de la Sesión Ordin</w:t>
      </w:r>
      <w:r>
        <w:rPr>
          <w:b/>
          <w:bCs/>
          <w:sz w:val="21"/>
          <w:szCs w:val="21"/>
          <w:lang w:val="es-ES" w:eastAsia="es-ES"/>
        </w:rPr>
        <w:t xml:space="preserve">aria 08-2014, celebrada el 5 de febrero de 2014, </w:t>
      </w:r>
      <w:r>
        <w:rPr>
          <w:sz w:val="23"/>
          <w:szCs w:val="23"/>
          <w:lang w:val="es-ES" w:eastAsia="es-ES"/>
        </w:rPr>
        <w:t xml:space="preserve">la Junta </w:t>
      </w:r>
      <w:r>
        <w:rPr>
          <w:sz w:val="21"/>
          <w:szCs w:val="21"/>
          <w:lang w:val="es-ES" w:eastAsia="es-ES"/>
        </w:rPr>
        <w:t xml:space="preserve">Directiva del Consejo de Transporte Público, reafirma lo dispuesto en el acuerdo </w:t>
      </w:r>
      <w:r>
        <w:rPr>
          <w:b/>
          <w:bCs/>
          <w:sz w:val="21"/>
          <w:szCs w:val="21"/>
          <w:lang w:val="es-ES" w:eastAsia="es-ES"/>
        </w:rPr>
        <w:t xml:space="preserve">7.1 de la Sesión Ordinaria 94-2013, celebrada el 12 de diciembre de 2013 </w:t>
      </w:r>
      <w:r>
        <w:rPr>
          <w:sz w:val="21"/>
          <w:szCs w:val="21"/>
          <w:lang w:val="es-ES" w:eastAsia="es-ES"/>
        </w:rPr>
        <w:t xml:space="preserve">y procede a informar a la recurrente, </w:t>
      </w:r>
      <w:r>
        <w:rPr>
          <w:i/>
          <w:iCs/>
          <w:sz w:val="21"/>
          <w:szCs w:val="21"/>
          <w:lang w:val="es-ES" w:eastAsia="es-ES"/>
        </w:rPr>
        <w:t>"Resul</w:t>
      </w:r>
      <w:r>
        <w:rPr>
          <w:i/>
          <w:iCs/>
          <w:sz w:val="21"/>
          <w:szCs w:val="21"/>
          <w:lang w:val="es-ES" w:eastAsia="es-ES"/>
        </w:rPr>
        <w:t xml:space="preserve">tado de la evaluación pre oferta procedimiento especial abreviado para otorgamiento de concesiones, declaración jurada reporte de flota automotor", </w:t>
      </w:r>
      <w:r>
        <w:rPr>
          <w:sz w:val="21"/>
          <w:szCs w:val="21"/>
          <w:lang w:val="es-ES" w:eastAsia="es-ES"/>
        </w:rPr>
        <w:t xml:space="preserve">Según se indica por el Consejo </w:t>
      </w:r>
      <w:r>
        <w:rPr>
          <w:sz w:val="23"/>
          <w:szCs w:val="23"/>
          <w:lang w:val="es-ES" w:eastAsia="es-ES"/>
        </w:rPr>
        <w:t xml:space="preserve">de Transporte Público </w:t>
      </w:r>
      <w:r>
        <w:rPr>
          <w:sz w:val="21"/>
          <w:szCs w:val="21"/>
          <w:lang w:val="es-ES" w:eastAsia="es-ES"/>
        </w:rPr>
        <w:t xml:space="preserve">este acto fue </w:t>
      </w:r>
      <w:r>
        <w:rPr>
          <w:sz w:val="23"/>
          <w:szCs w:val="23"/>
          <w:lang w:val="es-ES" w:eastAsia="es-ES"/>
        </w:rPr>
        <w:t xml:space="preserve">notificado el 11 de febrero de 2014 a </w:t>
      </w:r>
      <w:r>
        <w:rPr>
          <w:sz w:val="21"/>
          <w:szCs w:val="21"/>
          <w:lang w:val="es-ES" w:eastAsia="es-ES"/>
        </w:rPr>
        <w:t xml:space="preserve">la </w:t>
      </w:r>
      <w:r>
        <w:rPr>
          <w:sz w:val="21"/>
          <w:szCs w:val="21"/>
          <w:lang w:val="es-ES" w:eastAsia="es-ES"/>
        </w:rPr>
        <w:t xml:space="preserve">empresa y se dice que se </w:t>
      </w:r>
      <w:r>
        <w:rPr>
          <w:i/>
          <w:iCs/>
          <w:sz w:val="21"/>
          <w:szCs w:val="21"/>
          <w:lang w:val="es-ES" w:eastAsia="es-ES"/>
        </w:rPr>
        <w:t xml:space="preserve">"No se cumple con vida útil, ni con el porcentaje de rampa y flota óptima, según el Departamento Administrativo de Concesiones y Permisos." </w:t>
      </w:r>
      <w:r>
        <w:rPr>
          <w:sz w:val="21"/>
          <w:szCs w:val="21"/>
          <w:lang w:val="es-ES" w:eastAsia="es-ES"/>
        </w:rPr>
        <w:t xml:space="preserve">(Léanse folios 87 a 88 del expediente administrativo). </w:t>
      </w:r>
      <w:proofErr w:type="gramStart"/>
      <w:r>
        <w:rPr>
          <w:b/>
          <w:bCs/>
          <w:sz w:val="21"/>
          <w:szCs w:val="21"/>
          <w:lang w:val="es-ES" w:eastAsia="es-ES"/>
        </w:rPr>
        <w:t>C).-</w:t>
      </w:r>
      <w:proofErr w:type="gramEnd"/>
      <w:r>
        <w:rPr>
          <w:b/>
          <w:bCs/>
          <w:sz w:val="21"/>
          <w:szCs w:val="21"/>
          <w:lang w:val="es-ES" w:eastAsia="es-ES"/>
        </w:rPr>
        <w:t xml:space="preserve"> </w:t>
      </w:r>
      <w:r>
        <w:rPr>
          <w:sz w:val="21"/>
          <w:szCs w:val="21"/>
          <w:lang w:val="es-ES" w:eastAsia="es-ES"/>
        </w:rPr>
        <w:t xml:space="preserve">La recurrente, en su condición </w:t>
      </w:r>
      <w:r>
        <w:rPr>
          <w:sz w:val="23"/>
          <w:szCs w:val="23"/>
          <w:lang w:val="es-ES" w:eastAsia="es-ES"/>
        </w:rPr>
        <w:t xml:space="preserve">de Albacea de </w:t>
      </w:r>
      <w:r>
        <w:rPr>
          <w:sz w:val="21"/>
          <w:szCs w:val="21"/>
          <w:lang w:val="es-ES" w:eastAsia="es-ES"/>
        </w:rPr>
        <w:t>la Sucesión de R</w:t>
      </w:r>
      <w:r w:rsidR="00974773">
        <w:rPr>
          <w:sz w:val="21"/>
          <w:szCs w:val="21"/>
          <w:lang w:val="es-ES" w:eastAsia="es-ES"/>
        </w:rPr>
        <w:t>.V.C.</w:t>
      </w:r>
      <w:r>
        <w:rPr>
          <w:sz w:val="21"/>
          <w:szCs w:val="21"/>
          <w:lang w:val="es-ES" w:eastAsia="es-ES"/>
        </w:rPr>
        <w:t xml:space="preserve">, </w:t>
      </w:r>
      <w:r>
        <w:rPr>
          <w:sz w:val="23"/>
          <w:szCs w:val="23"/>
          <w:lang w:val="es-ES" w:eastAsia="es-ES"/>
        </w:rPr>
        <w:t xml:space="preserve">presenta Recurso de Revocatoria con apelación en Subsidio </w:t>
      </w:r>
      <w:r>
        <w:rPr>
          <w:sz w:val="21"/>
          <w:szCs w:val="21"/>
          <w:lang w:val="es-ES" w:eastAsia="es-ES"/>
        </w:rPr>
        <w:t xml:space="preserve">e indica que su representada tiene solicitudes de fusión pendientes, y que más que un vicio de nulidad, lo que opera </w:t>
      </w:r>
      <w:r>
        <w:rPr>
          <w:sz w:val="23"/>
          <w:szCs w:val="23"/>
          <w:lang w:val="es-ES" w:eastAsia="es-ES"/>
        </w:rPr>
        <w:t xml:space="preserve">es </w:t>
      </w:r>
      <w:r>
        <w:rPr>
          <w:sz w:val="21"/>
          <w:szCs w:val="21"/>
          <w:lang w:val="es-ES" w:eastAsia="es-ES"/>
        </w:rPr>
        <w:t xml:space="preserve">la corrección de </w:t>
      </w:r>
      <w:r>
        <w:rPr>
          <w:sz w:val="23"/>
          <w:szCs w:val="23"/>
          <w:lang w:val="es-ES" w:eastAsia="es-ES"/>
        </w:rPr>
        <w:t>un error ma</w:t>
      </w:r>
      <w:r>
        <w:rPr>
          <w:sz w:val="23"/>
          <w:szCs w:val="23"/>
          <w:lang w:val="es-ES" w:eastAsia="es-ES"/>
        </w:rPr>
        <w:t xml:space="preserve">terial y </w:t>
      </w:r>
      <w:r>
        <w:rPr>
          <w:sz w:val="21"/>
          <w:szCs w:val="21"/>
          <w:lang w:val="es-ES" w:eastAsia="es-ES"/>
        </w:rPr>
        <w:t xml:space="preserve">solicita se revoca que </w:t>
      </w:r>
      <w:r>
        <w:rPr>
          <w:sz w:val="23"/>
          <w:szCs w:val="23"/>
          <w:lang w:val="es-ES" w:eastAsia="es-ES"/>
        </w:rPr>
        <w:t xml:space="preserve">el acto por razones </w:t>
      </w:r>
      <w:r>
        <w:rPr>
          <w:sz w:val="21"/>
          <w:szCs w:val="21"/>
          <w:lang w:val="es-ES" w:eastAsia="es-ES"/>
        </w:rPr>
        <w:t xml:space="preserve">de oportunidad conveniencia y mérito. (Léanse folios del 45 al 46 del expediente administrativo). </w:t>
      </w:r>
      <w:proofErr w:type="gramStart"/>
      <w:r>
        <w:rPr>
          <w:b/>
          <w:bCs/>
          <w:sz w:val="21"/>
          <w:szCs w:val="21"/>
          <w:lang w:val="es-ES" w:eastAsia="es-ES"/>
        </w:rPr>
        <w:t>D).-</w:t>
      </w:r>
      <w:proofErr w:type="gramEnd"/>
      <w:r>
        <w:rPr>
          <w:b/>
          <w:bCs/>
          <w:sz w:val="21"/>
          <w:szCs w:val="21"/>
          <w:lang w:val="es-ES" w:eastAsia="es-ES"/>
        </w:rPr>
        <w:t xml:space="preserve"> </w:t>
      </w:r>
      <w:r>
        <w:rPr>
          <w:sz w:val="21"/>
          <w:szCs w:val="21"/>
          <w:lang w:val="es-ES" w:eastAsia="es-ES"/>
        </w:rPr>
        <w:t xml:space="preserve">Acuerdo 7.5 de la Sesión Ordinaria </w:t>
      </w:r>
      <w:r>
        <w:rPr>
          <w:sz w:val="23"/>
          <w:szCs w:val="23"/>
          <w:lang w:val="es-ES" w:eastAsia="es-ES"/>
        </w:rPr>
        <w:t>79</w:t>
      </w:r>
      <w:r>
        <w:rPr>
          <w:sz w:val="21"/>
          <w:szCs w:val="21"/>
          <w:lang w:val="es-ES" w:eastAsia="es-ES"/>
        </w:rPr>
        <w:t>-</w:t>
      </w:r>
      <w:r>
        <w:rPr>
          <w:sz w:val="23"/>
          <w:szCs w:val="23"/>
          <w:lang w:val="es-ES" w:eastAsia="es-ES"/>
        </w:rPr>
        <w:t xml:space="preserve">2013 del 30 </w:t>
      </w:r>
      <w:r>
        <w:rPr>
          <w:sz w:val="21"/>
          <w:szCs w:val="21"/>
          <w:lang w:val="es-ES" w:eastAsia="es-ES"/>
        </w:rPr>
        <w:t>de octubre del 2013, en la cual se deniega la solic</w:t>
      </w:r>
      <w:r>
        <w:rPr>
          <w:sz w:val="21"/>
          <w:szCs w:val="21"/>
          <w:lang w:val="es-ES" w:eastAsia="es-ES"/>
        </w:rPr>
        <w:t xml:space="preserve">itud de fusión de las Rutas 264 y 265 </w:t>
      </w:r>
      <w:r>
        <w:rPr>
          <w:sz w:val="23"/>
          <w:szCs w:val="23"/>
          <w:lang w:val="es-ES" w:eastAsia="es-ES"/>
        </w:rPr>
        <w:t>a la Ruta 160, presentada por J</w:t>
      </w:r>
      <w:r w:rsidR="00974773">
        <w:rPr>
          <w:sz w:val="23"/>
          <w:szCs w:val="23"/>
          <w:lang w:val="es-ES" w:eastAsia="es-ES"/>
        </w:rPr>
        <w:t>.V.M.</w:t>
      </w:r>
      <w:r>
        <w:rPr>
          <w:sz w:val="21"/>
          <w:szCs w:val="21"/>
          <w:lang w:val="es-ES" w:eastAsia="es-ES"/>
        </w:rPr>
        <w:t xml:space="preserve"> y E</w:t>
      </w:r>
      <w:r w:rsidR="00974773">
        <w:rPr>
          <w:sz w:val="21"/>
          <w:szCs w:val="21"/>
          <w:lang w:val="es-ES" w:eastAsia="es-ES"/>
        </w:rPr>
        <w:t>.V.M.</w:t>
      </w:r>
      <w:r>
        <w:rPr>
          <w:sz w:val="21"/>
          <w:szCs w:val="21"/>
          <w:lang w:val="es-ES" w:eastAsia="es-ES"/>
        </w:rPr>
        <w:t xml:space="preserve">, apoderados </w:t>
      </w:r>
      <w:r>
        <w:rPr>
          <w:sz w:val="23"/>
          <w:szCs w:val="23"/>
          <w:lang w:val="es-ES" w:eastAsia="es-ES"/>
        </w:rPr>
        <w:t xml:space="preserve">generalísimos de </w:t>
      </w:r>
      <w:r>
        <w:rPr>
          <w:sz w:val="21"/>
          <w:szCs w:val="21"/>
          <w:lang w:val="es-ES" w:eastAsia="es-ES"/>
        </w:rPr>
        <w:t>R</w:t>
      </w:r>
      <w:r w:rsidR="00974773">
        <w:rPr>
          <w:sz w:val="21"/>
          <w:szCs w:val="21"/>
          <w:lang w:val="es-ES" w:eastAsia="es-ES"/>
        </w:rPr>
        <w:t>.V.C.</w:t>
      </w:r>
      <w:r>
        <w:rPr>
          <w:sz w:val="21"/>
          <w:szCs w:val="21"/>
          <w:lang w:val="es-ES" w:eastAsia="es-ES"/>
        </w:rPr>
        <w:t xml:space="preserve">, por no proceder desde el punto de vista técnico. </w:t>
      </w:r>
      <w:r>
        <w:rPr>
          <w:b/>
          <w:bCs/>
          <w:sz w:val="21"/>
          <w:szCs w:val="21"/>
          <w:lang w:val="es-ES" w:eastAsia="es-ES"/>
        </w:rPr>
        <w:t xml:space="preserve">E) </w:t>
      </w:r>
      <w:r>
        <w:rPr>
          <w:sz w:val="21"/>
          <w:szCs w:val="21"/>
          <w:lang w:val="es-ES" w:eastAsia="es-ES"/>
        </w:rPr>
        <w:t xml:space="preserve">Mediante acuerdo </w:t>
      </w:r>
      <w:r>
        <w:rPr>
          <w:b/>
          <w:bCs/>
          <w:sz w:val="21"/>
          <w:szCs w:val="21"/>
          <w:lang w:val="es-ES" w:eastAsia="es-ES"/>
        </w:rPr>
        <w:t>8.1.5 de la Sesión Ordinar</w:t>
      </w:r>
      <w:r>
        <w:rPr>
          <w:b/>
          <w:bCs/>
          <w:sz w:val="21"/>
          <w:szCs w:val="21"/>
          <w:lang w:val="es-ES" w:eastAsia="es-ES"/>
        </w:rPr>
        <w:t xml:space="preserve">ia 51-2014 celebrada el día 17 de setiembre de 2014, por </w:t>
      </w:r>
      <w:r>
        <w:rPr>
          <w:sz w:val="23"/>
          <w:szCs w:val="23"/>
          <w:lang w:val="es-ES" w:eastAsia="es-ES"/>
        </w:rPr>
        <w:t xml:space="preserve">la Junta Directiva del CTP, se conoce y avala el </w:t>
      </w:r>
      <w:r>
        <w:rPr>
          <w:b/>
          <w:bCs/>
          <w:sz w:val="21"/>
          <w:szCs w:val="21"/>
          <w:lang w:val="es-ES" w:eastAsia="es-ES"/>
        </w:rPr>
        <w:t xml:space="preserve">oficio DAJ-2014-001268 </w:t>
      </w:r>
      <w:r>
        <w:rPr>
          <w:sz w:val="21"/>
          <w:szCs w:val="21"/>
          <w:lang w:val="es-ES" w:eastAsia="es-ES"/>
        </w:rPr>
        <w:t xml:space="preserve">de la Dirección </w:t>
      </w:r>
      <w:r>
        <w:rPr>
          <w:sz w:val="23"/>
          <w:szCs w:val="23"/>
          <w:lang w:val="es-ES" w:eastAsia="es-ES"/>
        </w:rPr>
        <w:t xml:space="preserve">de Asuntos Jurídicos del 21 </w:t>
      </w:r>
      <w:r>
        <w:rPr>
          <w:sz w:val="21"/>
          <w:szCs w:val="21"/>
          <w:lang w:val="es-ES" w:eastAsia="es-ES"/>
        </w:rPr>
        <w:t xml:space="preserve">de marzo de 2014 y se rechaza el Recurso de Revocatoria por cuanto </w:t>
      </w:r>
      <w:r>
        <w:rPr>
          <w:b/>
          <w:bCs/>
          <w:sz w:val="21"/>
          <w:szCs w:val="21"/>
          <w:lang w:val="es-ES" w:eastAsia="es-ES"/>
        </w:rPr>
        <w:t xml:space="preserve">en </w:t>
      </w:r>
      <w:r>
        <w:rPr>
          <w:sz w:val="23"/>
          <w:szCs w:val="23"/>
          <w:lang w:val="es-ES" w:eastAsia="es-ES"/>
        </w:rPr>
        <w:t>la precalific</w:t>
      </w:r>
      <w:r>
        <w:rPr>
          <w:sz w:val="23"/>
          <w:szCs w:val="23"/>
          <w:lang w:val="es-ES" w:eastAsia="es-ES"/>
        </w:rPr>
        <w:t xml:space="preserve">ación </w:t>
      </w:r>
      <w:r>
        <w:rPr>
          <w:sz w:val="21"/>
          <w:szCs w:val="21"/>
          <w:lang w:val="es-ES" w:eastAsia="es-ES"/>
        </w:rPr>
        <w:t xml:space="preserve">la recurrente incumplió con lo dispuesto en el artículo 4 del Decreto Ejecutivo </w:t>
      </w:r>
      <w:r>
        <w:rPr>
          <w:sz w:val="23"/>
          <w:szCs w:val="23"/>
          <w:lang w:val="es-ES" w:eastAsia="es-ES"/>
        </w:rPr>
        <w:t xml:space="preserve">número </w:t>
      </w:r>
      <w:r>
        <w:rPr>
          <w:sz w:val="21"/>
          <w:szCs w:val="21"/>
          <w:lang w:val="es-ES" w:eastAsia="es-ES"/>
        </w:rPr>
        <w:t xml:space="preserve">37737-MOPT, además de no encontrarse nulidad alguna del acto impugnado. </w:t>
      </w:r>
      <w:r>
        <w:rPr>
          <w:sz w:val="23"/>
          <w:szCs w:val="23"/>
          <w:lang w:val="es-ES" w:eastAsia="es-ES"/>
        </w:rPr>
        <w:t xml:space="preserve">(Léanse folios del 2 al 4 y del 39 al 43 del expediente administrativo) </w:t>
      </w:r>
      <w:r>
        <w:rPr>
          <w:b/>
          <w:bCs/>
          <w:sz w:val="21"/>
          <w:szCs w:val="21"/>
          <w:lang w:val="es-ES" w:eastAsia="es-ES"/>
        </w:rPr>
        <w:t>F</w:t>
      </w:r>
      <w:proofErr w:type="gramStart"/>
      <w:r>
        <w:rPr>
          <w:b/>
          <w:bCs/>
          <w:sz w:val="21"/>
          <w:szCs w:val="21"/>
          <w:lang w:val="es-ES" w:eastAsia="es-ES"/>
        </w:rPr>
        <w:t>).-</w:t>
      </w:r>
      <w:proofErr w:type="gramEnd"/>
      <w:r>
        <w:rPr>
          <w:b/>
          <w:bCs/>
          <w:sz w:val="21"/>
          <w:szCs w:val="21"/>
          <w:lang w:val="es-ES" w:eastAsia="es-ES"/>
        </w:rPr>
        <w:t xml:space="preserve"> Esta </w:t>
      </w:r>
      <w:r>
        <w:rPr>
          <w:sz w:val="21"/>
          <w:szCs w:val="21"/>
          <w:lang w:val="es-ES" w:eastAsia="es-ES"/>
        </w:rPr>
        <w:t>demostrad</w:t>
      </w:r>
      <w:r>
        <w:rPr>
          <w:sz w:val="21"/>
          <w:szCs w:val="21"/>
          <w:lang w:val="es-ES" w:eastAsia="es-ES"/>
        </w:rPr>
        <w:t xml:space="preserve">o que para </w:t>
      </w:r>
      <w:r>
        <w:rPr>
          <w:sz w:val="23"/>
          <w:szCs w:val="23"/>
          <w:lang w:val="es-ES" w:eastAsia="es-ES"/>
        </w:rPr>
        <w:t xml:space="preserve">el procedimiento </w:t>
      </w:r>
      <w:r>
        <w:rPr>
          <w:sz w:val="21"/>
          <w:szCs w:val="21"/>
          <w:lang w:val="es-ES" w:eastAsia="es-ES"/>
        </w:rPr>
        <w:t>que nos atañe la recurrente es la única oferente.</w:t>
      </w:r>
    </w:p>
    <w:p w:rsidR="00000000" w:rsidRDefault="00000F2B">
      <w:pPr>
        <w:numPr>
          <w:ilvl w:val="0"/>
          <w:numId w:val="5"/>
        </w:numPr>
        <w:kinsoku w:val="0"/>
        <w:overflowPunct w:val="0"/>
        <w:autoSpaceDE/>
        <w:autoSpaceDN/>
        <w:adjustRightInd/>
        <w:spacing w:before="248" w:after="600" w:line="298" w:lineRule="exact"/>
        <w:ind w:right="72"/>
        <w:jc w:val="both"/>
        <w:textAlignment w:val="baseline"/>
        <w:rPr>
          <w:sz w:val="23"/>
          <w:szCs w:val="23"/>
          <w:lang w:val="es-ES" w:eastAsia="es-ES"/>
        </w:rPr>
      </w:pPr>
      <w:r>
        <w:rPr>
          <w:b/>
          <w:bCs/>
          <w:sz w:val="23"/>
          <w:szCs w:val="23"/>
          <w:lang w:val="es-ES" w:eastAsia="es-ES"/>
        </w:rPr>
        <w:t xml:space="preserve">HECHOS NO PROBADOS: </w:t>
      </w:r>
      <w:r>
        <w:rPr>
          <w:sz w:val="23"/>
          <w:szCs w:val="23"/>
          <w:lang w:val="es-ES" w:eastAsia="es-ES"/>
        </w:rPr>
        <w:t xml:space="preserve">Ninguno de importancia </w:t>
      </w:r>
      <w:r>
        <w:rPr>
          <w:b/>
          <w:bCs/>
          <w:sz w:val="23"/>
          <w:szCs w:val="23"/>
          <w:lang w:val="es-ES" w:eastAsia="es-ES"/>
        </w:rPr>
        <w:t xml:space="preserve">para </w:t>
      </w:r>
      <w:r>
        <w:rPr>
          <w:sz w:val="23"/>
          <w:szCs w:val="23"/>
          <w:lang w:val="es-ES" w:eastAsia="es-ES"/>
        </w:rPr>
        <w:t>la resolución del presente asunto.</w:t>
      </w:r>
    </w:p>
    <w:p w:rsidR="00000000" w:rsidRDefault="00000F2B">
      <w:pPr>
        <w:widowControl/>
        <w:rPr>
          <w:sz w:val="24"/>
          <w:szCs w:val="24"/>
        </w:rPr>
        <w:sectPr w:rsidR="00000000">
          <w:pgSz w:w="12134" w:h="15840"/>
          <w:pgMar w:top="2180" w:right="1809" w:bottom="60" w:left="1565" w:header="720" w:footer="720" w:gutter="0"/>
          <w:cols w:space="720"/>
          <w:noEndnote/>
        </w:sectPr>
      </w:pPr>
    </w:p>
    <w:p w:rsidR="00000000" w:rsidRDefault="00000F2B">
      <w:pPr>
        <w:tabs>
          <w:tab w:val="right" w:pos="2952"/>
        </w:tabs>
        <w:kinsoku w:val="0"/>
        <w:overflowPunct w:val="0"/>
        <w:autoSpaceDE/>
        <w:autoSpaceDN/>
        <w:adjustRightInd/>
        <w:spacing w:line="228" w:lineRule="exact"/>
        <w:textAlignment w:val="baseline"/>
        <w:rPr>
          <w:sz w:val="21"/>
          <w:szCs w:val="21"/>
          <w:lang w:val="es-ES" w:eastAsia="es-ES"/>
        </w:rPr>
      </w:pPr>
      <w:r>
        <w:rPr>
          <w:sz w:val="21"/>
          <w:szCs w:val="21"/>
          <w:lang w:val="es-ES" w:eastAsia="es-ES"/>
        </w:rPr>
        <w:tab/>
      </w:r>
    </w:p>
    <w:p w:rsidR="00000000" w:rsidRDefault="00000F2B">
      <w:pPr>
        <w:widowControl/>
        <w:rPr>
          <w:sz w:val="24"/>
          <w:szCs w:val="24"/>
        </w:rPr>
        <w:sectPr w:rsidR="00000000">
          <w:type w:val="continuous"/>
          <w:pgSz w:w="12134" w:h="15840"/>
          <w:pgMar w:top="2180" w:right="1874" w:bottom="60" w:left="7280" w:header="720" w:footer="720" w:gutter="0"/>
          <w:cols w:space="720"/>
          <w:noEndnote/>
        </w:sectPr>
      </w:pPr>
    </w:p>
    <w:p w:rsidR="00000000" w:rsidRDefault="00000F2B">
      <w:pPr>
        <w:tabs>
          <w:tab w:val="right" w:pos="8640"/>
        </w:tabs>
        <w:kinsoku w:val="0"/>
        <w:overflowPunct w:val="0"/>
        <w:autoSpaceDE/>
        <w:autoSpaceDN/>
        <w:adjustRightInd/>
        <w:spacing w:before="48" w:line="254" w:lineRule="exact"/>
        <w:ind w:left="72" w:right="72"/>
        <w:jc w:val="both"/>
        <w:textAlignment w:val="baseline"/>
        <w:rPr>
          <w:rFonts w:ascii="Garamond" w:hAnsi="Garamond" w:cs="Garamond"/>
          <w:sz w:val="24"/>
          <w:szCs w:val="24"/>
          <w:lang w:val="es-ES" w:eastAsia="es-ES"/>
        </w:rPr>
      </w:pPr>
      <w:r w:rsidRPr="00974773">
        <w:rPr>
          <w:rFonts w:ascii="Garamond" w:hAnsi="Garamond" w:cs="Garamond"/>
          <w:b/>
          <w:sz w:val="24"/>
          <w:szCs w:val="24"/>
          <w:lang w:val="es-ES" w:eastAsia="es-ES"/>
        </w:rPr>
        <w:lastRenderedPageBreak/>
        <w:t>5.-</w:t>
      </w:r>
      <w:r w:rsidRPr="00974773">
        <w:rPr>
          <w:rFonts w:ascii="Garamond" w:hAnsi="Garamond" w:cs="Garamond"/>
          <w:b/>
          <w:sz w:val="24"/>
          <w:szCs w:val="24"/>
          <w:lang w:val="es-ES" w:eastAsia="es-ES"/>
        </w:rPr>
        <w:tab/>
        <w:t xml:space="preserve">SOBRE </w:t>
      </w:r>
      <w:r w:rsidRPr="00974773">
        <w:rPr>
          <w:rFonts w:ascii="Garamond" w:hAnsi="Garamond" w:cs="Garamond"/>
          <w:b/>
          <w:bCs/>
          <w:sz w:val="21"/>
          <w:szCs w:val="21"/>
          <w:lang w:val="es-ES" w:eastAsia="es-ES"/>
        </w:rPr>
        <w:t xml:space="preserve">EL </w:t>
      </w:r>
      <w:proofErr w:type="gramStart"/>
      <w:r w:rsidRPr="00974773">
        <w:rPr>
          <w:rFonts w:ascii="Garamond" w:hAnsi="Garamond" w:cs="Garamond"/>
          <w:b/>
          <w:bCs/>
          <w:sz w:val="21"/>
          <w:szCs w:val="21"/>
          <w:lang w:val="es-ES" w:eastAsia="es-ES"/>
        </w:rPr>
        <w:t>FONDO</w:t>
      </w:r>
      <w:r>
        <w:rPr>
          <w:rFonts w:ascii="Garamond" w:hAnsi="Garamond" w:cs="Garamond"/>
          <w:b/>
          <w:bCs/>
          <w:sz w:val="21"/>
          <w:szCs w:val="21"/>
          <w:lang w:val="es-ES" w:eastAsia="es-ES"/>
        </w:rPr>
        <w:t>.-</w:t>
      </w:r>
      <w:proofErr w:type="gramEnd"/>
      <w:r>
        <w:rPr>
          <w:rFonts w:ascii="Garamond" w:hAnsi="Garamond" w:cs="Garamond"/>
          <w:b/>
          <w:bCs/>
          <w:sz w:val="21"/>
          <w:szCs w:val="21"/>
          <w:lang w:val="es-ES" w:eastAsia="es-ES"/>
        </w:rPr>
        <w:t xml:space="preserve"> </w:t>
      </w:r>
      <w:r>
        <w:rPr>
          <w:rFonts w:ascii="Garamond" w:hAnsi="Garamond" w:cs="Garamond"/>
          <w:sz w:val="24"/>
          <w:szCs w:val="24"/>
          <w:lang w:val="es-ES" w:eastAsia="es-ES"/>
        </w:rPr>
        <w:t>Se avoca este Tribunal a determinar la presunta ilegalidad</w:t>
      </w:r>
    </w:p>
    <w:p w:rsidR="00000000" w:rsidRDefault="00000F2B">
      <w:pPr>
        <w:kinsoku w:val="0"/>
        <w:overflowPunct w:val="0"/>
        <w:autoSpaceDE/>
        <w:autoSpaceDN/>
        <w:adjustRightInd/>
        <w:spacing w:line="273" w:lineRule="exact"/>
        <w:ind w:left="72" w:right="72"/>
        <w:jc w:val="both"/>
        <w:textAlignment w:val="baseline"/>
        <w:rPr>
          <w:rFonts w:ascii="Garamond" w:hAnsi="Garamond" w:cs="Garamond"/>
          <w:spacing w:val="3"/>
          <w:sz w:val="24"/>
          <w:szCs w:val="24"/>
          <w:lang w:val="es-ES" w:eastAsia="es-ES"/>
        </w:rPr>
      </w:pPr>
      <w:r>
        <w:rPr>
          <w:rFonts w:ascii="Garamond" w:hAnsi="Garamond" w:cs="Garamond"/>
          <w:spacing w:val="3"/>
          <w:sz w:val="24"/>
          <w:szCs w:val="24"/>
          <w:lang w:val="es-ES" w:eastAsia="es-ES"/>
        </w:rPr>
        <w:t>del Artículo 7.1 de la Sesión Ordinaria 94-2013, celebrada el 12 de diciembre de 2013 por la Junta Directiva del Consejo de Transporte Público y se proceda a la anulación del mismo.</w:t>
      </w:r>
    </w:p>
    <w:p w:rsidR="00000000" w:rsidRDefault="00000F2B">
      <w:pPr>
        <w:kinsoku w:val="0"/>
        <w:overflowPunct w:val="0"/>
        <w:autoSpaceDE/>
        <w:autoSpaceDN/>
        <w:adjustRightInd/>
        <w:spacing w:before="233" w:line="282" w:lineRule="exact"/>
        <w:ind w:left="72" w:right="72"/>
        <w:textAlignment w:val="baseline"/>
        <w:rPr>
          <w:rFonts w:ascii="Garamond" w:hAnsi="Garamond" w:cs="Garamond"/>
          <w:b/>
          <w:bCs/>
          <w:spacing w:val="8"/>
          <w:sz w:val="21"/>
          <w:szCs w:val="21"/>
          <w:lang w:val="es-ES" w:eastAsia="es-ES"/>
        </w:rPr>
      </w:pPr>
      <w:r>
        <w:rPr>
          <w:rFonts w:ascii="Garamond" w:hAnsi="Garamond" w:cs="Garamond"/>
          <w:b/>
          <w:bCs/>
          <w:spacing w:val="8"/>
          <w:sz w:val="21"/>
          <w:szCs w:val="21"/>
          <w:lang w:val="es-ES" w:eastAsia="es-ES"/>
        </w:rPr>
        <w:t>DE LO ACTUADO POR EL CONSEJO DE TRANSPORTE PÚBLICO</w:t>
      </w:r>
    </w:p>
    <w:p w:rsidR="00000000" w:rsidRDefault="00000F2B">
      <w:pPr>
        <w:kinsoku w:val="0"/>
        <w:overflowPunct w:val="0"/>
        <w:autoSpaceDE/>
        <w:autoSpaceDN/>
        <w:adjustRightInd/>
        <w:spacing w:before="290" w:line="271" w:lineRule="exact"/>
        <w:ind w:left="72" w:right="72"/>
        <w:jc w:val="both"/>
        <w:textAlignment w:val="baseline"/>
        <w:rPr>
          <w:rFonts w:ascii="Garamond" w:hAnsi="Garamond" w:cs="Garamond"/>
          <w:spacing w:val="3"/>
          <w:sz w:val="24"/>
          <w:szCs w:val="24"/>
          <w:lang w:val="es-ES" w:eastAsia="es-ES"/>
        </w:rPr>
      </w:pPr>
      <w:r>
        <w:rPr>
          <w:rFonts w:ascii="Garamond" w:hAnsi="Garamond" w:cs="Garamond"/>
          <w:spacing w:val="3"/>
          <w:sz w:val="24"/>
          <w:szCs w:val="24"/>
          <w:lang w:val="es-ES" w:eastAsia="es-ES"/>
        </w:rPr>
        <w:t xml:space="preserve">Mediante </w:t>
      </w:r>
      <w:r>
        <w:rPr>
          <w:rFonts w:ascii="Garamond" w:hAnsi="Garamond" w:cs="Garamond"/>
          <w:b/>
          <w:bCs/>
          <w:spacing w:val="3"/>
          <w:sz w:val="21"/>
          <w:szCs w:val="21"/>
          <w:lang w:val="es-ES" w:eastAsia="es-ES"/>
        </w:rPr>
        <w:t xml:space="preserve">Artículo 7.1 de la Sesión Ordinaria 94-2013, celebrada el 12 de diciembre de 2013, </w:t>
      </w:r>
      <w:r>
        <w:rPr>
          <w:rFonts w:ascii="Garamond" w:hAnsi="Garamond" w:cs="Garamond"/>
          <w:spacing w:val="3"/>
          <w:sz w:val="24"/>
          <w:szCs w:val="24"/>
          <w:lang w:val="es-ES" w:eastAsia="es-ES"/>
        </w:rPr>
        <w:t xml:space="preserve">la Junta Directiva del Consejo de Transporte Público , conoce y aprueba el informe </w:t>
      </w:r>
      <w:r>
        <w:rPr>
          <w:rFonts w:ascii="Garamond" w:hAnsi="Garamond" w:cs="Garamond"/>
          <w:b/>
          <w:bCs/>
          <w:spacing w:val="3"/>
          <w:sz w:val="21"/>
          <w:szCs w:val="21"/>
          <w:lang w:val="es-ES" w:eastAsia="es-ES"/>
        </w:rPr>
        <w:t xml:space="preserve">DTE 2013-0677, </w:t>
      </w:r>
      <w:r>
        <w:rPr>
          <w:rFonts w:ascii="Garamond" w:hAnsi="Garamond" w:cs="Garamond"/>
          <w:spacing w:val="3"/>
          <w:sz w:val="24"/>
          <w:szCs w:val="24"/>
          <w:lang w:val="es-ES" w:eastAsia="es-ES"/>
        </w:rPr>
        <w:t>referente a ava</w:t>
      </w:r>
      <w:r>
        <w:rPr>
          <w:rFonts w:ascii="Garamond" w:hAnsi="Garamond" w:cs="Garamond"/>
          <w:spacing w:val="3"/>
          <w:sz w:val="24"/>
          <w:szCs w:val="24"/>
          <w:lang w:val="es-ES" w:eastAsia="es-ES"/>
        </w:rPr>
        <w:t xml:space="preserve">nce de situación de la contratación de la empresa RACSA para llevar a cabo el procedimiento abreviado para pasar de permisos a concesiones, en los términos del </w:t>
      </w:r>
      <w:r>
        <w:rPr>
          <w:rFonts w:ascii="Garamond" w:hAnsi="Garamond" w:cs="Garamond"/>
          <w:b/>
          <w:bCs/>
          <w:spacing w:val="3"/>
          <w:sz w:val="21"/>
          <w:szCs w:val="21"/>
          <w:lang w:val="es-ES" w:eastAsia="es-ES"/>
        </w:rPr>
        <w:t xml:space="preserve">Decreto Ejecutivo número 37737-MOPT, </w:t>
      </w:r>
      <w:r>
        <w:rPr>
          <w:rFonts w:ascii="Garamond" w:hAnsi="Garamond" w:cs="Garamond"/>
          <w:spacing w:val="3"/>
          <w:sz w:val="24"/>
          <w:szCs w:val="24"/>
          <w:lang w:val="es-ES" w:eastAsia="es-ES"/>
        </w:rPr>
        <w:t xml:space="preserve">en éste acuerdo en su POR TANTO Segundo se dispone </w:t>
      </w:r>
      <w:r>
        <w:rPr>
          <w:i/>
          <w:iCs/>
          <w:spacing w:val="3"/>
          <w:sz w:val="23"/>
          <w:szCs w:val="23"/>
          <w:lang w:val="es-ES" w:eastAsia="es-ES"/>
        </w:rPr>
        <w:t>"Aprobar</w:t>
      </w:r>
      <w:r>
        <w:rPr>
          <w:i/>
          <w:iCs/>
          <w:spacing w:val="3"/>
          <w:sz w:val="23"/>
          <w:szCs w:val="23"/>
          <w:lang w:val="es-ES" w:eastAsia="es-ES"/>
        </w:rPr>
        <w:t xml:space="preserve"> el estatus de rechazadas de las siguientes empresas"; </w:t>
      </w:r>
      <w:r>
        <w:rPr>
          <w:rFonts w:ascii="Garamond" w:hAnsi="Garamond" w:cs="Garamond"/>
          <w:spacing w:val="3"/>
          <w:sz w:val="24"/>
          <w:szCs w:val="24"/>
          <w:lang w:val="es-ES" w:eastAsia="es-ES"/>
        </w:rPr>
        <w:t>entre otras se encuentra la recurrente.</w:t>
      </w:r>
    </w:p>
    <w:p w:rsidR="00000000" w:rsidRDefault="00000F2B">
      <w:pPr>
        <w:kinsoku w:val="0"/>
        <w:overflowPunct w:val="0"/>
        <w:autoSpaceDE/>
        <w:autoSpaceDN/>
        <w:adjustRightInd/>
        <w:spacing w:before="274" w:line="272" w:lineRule="exact"/>
        <w:ind w:left="72" w:right="72"/>
        <w:jc w:val="both"/>
        <w:textAlignment w:val="baseline"/>
        <w:rPr>
          <w:i/>
          <w:iCs/>
          <w:spacing w:val="3"/>
          <w:sz w:val="23"/>
          <w:szCs w:val="23"/>
          <w:lang w:val="es-ES" w:eastAsia="es-ES"/>
        </w:rPr>
      </w:pPr>
      <w:r>
        <w:rPr>
          <w:rFonts w:ascii="Garamond" w:hAnsi="Garamond" w:cs="Garamond"/>
          <w:spacing w:val="3"/>
          <w:sz w:val="24"/>
          <w:szCs w:val="24"/>
          <w:lang w:val="es-ES" w:eastAsia="es-ES"/>
        </w:rPr>
        <w:t xml:space="preserve">Mediante </w:t>
      </w:r>
      <w:r>
        <w:rPr>
          <w:rFonts w:ascii="Garamond" w:hAnsi="Garamond" w:cs="Garamond"/>
          <w:b/>
          <w:bCs/>
          <w:spacing w:val="3"/>
          <w:sz w:val="21"/>
          <w:szCs w:val="21"/>
          <w:lang w:val="es-ES" w:eastAsia="es-ES"/>
        </w:rPr>
        <w:t xml:space="preserve">Artículo 7.2.4 de la Sesión Ordinaria 08-2014, celebrada el 5 de febrero de 2014, </w:t>
      </w:r>
      <w:r>
        <w:rPr>
          <w:rFonts w:ascii="Garamond" w:hAnsi="Garamond" w:cs="Garamond"/>
          <w:spacing w:val="3"/>
          <w:sz w:val="24"/>
          <w:szCs w:val="24"/>
          <w:lang w:val="es-ES" w:eastAsia="es-ES"/>
        </w:rPr>
        <w:t>la Junta Directiva del Consejo de Transporte Público , reafirma lo dis</w:t>
      </w:r>
      <w:r>
        <w:rPr>
          <w:rFonts w:ascii="Garamond" w:hAnsi="Garamond" w:cs="Garamond"/>
          <w:spacing w:val="3"/>
          <w:sz w:val="24"/>
          <w:szCs w:val="24"/>
          <w:lang w:val="es-ES" w:eastAsia="es-ES"/>
        </w:rPr>
        <w:t xml:space="preserve">puesto en el acuerdo </w:t>
      </w:r>
      <w:r>
        <w:rPr>
          <w:rFonts w:ascii="Garamond" w:hAnsi="Garamond" w:cs="Garamond"/>
          <w:b/>
          <w:bCs/>
          <w:spacing w:val="3"/>
          <w:sz w:val="21"/>
          <w:szCs w:val="21"/>
          <w:lang w:val="es-ES" w:eastAsia="es-ES"/>
        </w:rPr>
        <w:t xml:space="preserve">7.1 de la Sesión Ordinaria 94-2013, celebrada el 12 de diciembre de 2013 </w:t>
      </w:r>
      <w:r>
        <w:rPr>
          <w:rFonts w:ascii="Garamond" w:hAnsi="Garamond" w:cs="Garamond"/>
          <w:spacing w:val="3"/>
          <w:sz w:val="24"/>
          <w:szCs w:val="24"/>
          <w:lang w:val="es-ES" w:eastAsia="es-ES"/>
        </w:rPr>
        <w:t xml:space="preserve">y procede a informar a la recurrente </w:t>
      </w:r>
      <w:r>
        <w:rPr>
          <w:i/>
          <w:iCs/>
          <w:spacing w:val="3"/>
          <w:sz w:val="23"/>
          <w:szCs w:val="23"/>
          <w:lang w:val="es-ES" w:eastAsia="es-ES"/>
        </w:rPr>
        <w:t>"Resultado de la evaluación pre oferta procedimiento especial abreviado para otorgamiento de concesiones, declaració</w:t>
      </w:r>
      <w:r>
        <w:rPr>
          <w:i/>
          <w:iCs/>
          <w:spacing w:val="3"/>
          <w:sz w:val="23"/>
          <w:szCs w:val="23"/>
          <w:lang w:val="es-ES" w:eastAsia="es-ES"/>
        </w:rPr>
        <w:t xml:space="preserve">n jurada reporte de flota automotor", </w:t>
      </w:r>
      <w:r>
        <w:rPr>
          <w:rFonts w:ascii="Garamond" w:hAnsi="Garamond" w:cs="Garamond"/>
          <w:spacing w:val="3"/>
          <w:sz w:val="21"/>
          <w:szCs w:val="21"/>
          <w:lang w:val="es-ES" w:eastAsia="es-ES"/>
        </w:rPr>
        <w:t xml:space="preserve">Según </w:t>
      </w:r>
      <w:r>
        <w:rPr>
          <w:rFonts w:ascii="Garamond" w:hAnsi="Garamond" w:cs="Garamond"/>
          <w:spacing w:val="3"/>
          <w:sz w:val="24"/>
          <w:szCs w:val="24"/>
          <w:lang w:val="es-ES" w:eastAsia="es-ES"/>
        </w:rPr>
        <w:t xml:space="preserve">se indica en el por el Consejo de Transporte Público este acto fue notificado el 11 de febrero de 2014 a la empresa y se indica que </w:t>
      </w:r>
      <w:r>
        <w:rPr>
          <w:i/>
          <w:iCs/>
          <w:spacing w:val="3"/>
          <w:sz w:val="23"/>
          <w:szCs w:val="23"/>
          <w:lang w:val="es-ES" w:eastAsia="es-ES"/>
        </w:rPr>
        <w:t>"No se cumple con vida útil, ni con el porcentaje de rampa y flota óptima, según</w:t>
      </w:r>
      <w:r>
        <w:rPr>
          <w:i/>
          <w:iCs/>
          <w:spacing w:val="3"/>
          <w:sz w:val="23"/>
          <w:szCs w:val="23"/>
          <w:lang w:val="es-ES" w:eastAsia="es-ES"/>
        </w:rPr>
        <w:t xml:space="preserve"> el Departamento Administrativo de Concesiones y Permisos."</w:t>
      </w:r>
    </w:p>
    <w:p w:rsidR="00000000" w:rsidRDefault="00000F2B">
      <w:pPr>
        <w:kinsoku w:val="0"/>
        <w:overflowPunct w:val="0"/>
        <w:autoSpaceDE/>
        <w:autoSpaceDN/>
        <w:adjustRightInd/>
        <w:spacing w:before="261" w:line="273" w:lineRule="exact"/>
        <w:ind w:left="72"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Mediante acuerdo </w:t>
      </w:r>
      <w:r>
        <w:rPr>
          <w:rFonts w:ascii="Garamond" w:hAnsi="Garamond" w:cs="Garamond"/>
          <w:b/>
          <w:bCs/>
          <w:sz w:val="21"/>
          <w:szCs w:val="21"/>
          <w:lang w:val="es-ES" w:eastAsia="es-ES"/>
        </w:rPr>
        <w:t xml:space="preserve">8.1.5 de la Sesión Ordinaria 51-2014 celebrada el día 17 de setiembre de 2014, </w:t>
      </w:r>
      <w:r>
        <w:rPr>
          <w:rFonts w:ascii="Garamond" w:hAnsi="Garamond" w:cs="Garamond"/>
          <w:sz w:val="24"/>
          <w:szCs w:val="24"/>
          <w:lang w:val="es-ES" w:eastAsia="es-ES"/>
        </w:rPr>
        <w:t xml:space="preserve">por la Junta Directiva del CTP, se conoce y avala el </w:t>
      </w:r>
      <w:r>
        <w:rPr>
          <w:rFonts w:ascii="Garamond" w:hAnsi="Garamond" w:cs="Garamond"/>
          <w:b/>
          <w:bCs/>
          <w:sz w:val="21"/>
          <w:szCs w:val="21"/>
          <w:lang w:val="es-ES" w:eastAsia="es-ES"/>
        </w:rPr>
        <w:t xml:space="preserve">oficio DAJ-2014-001268 </w:t>
      </w:r>
      <w:r>
        <w:rPr>
          <w:rFonts w:ascii="Garamond" w:hAnsi="Garamond" w:cs="Garamond"/>
          <w:sz w:val="24"/>
          <w:szCs w:val="24"/>
          <w:lang w:val="es-ES" w:eastAsia="es-ES"/>
        </w:rPr>
        <w:t>de la Dirección de Asunt</w:t>
      </w:r>
      <w:r>
        <w:rPr>
          <w:rFonts w:ascii="Garamond" w:hAnsi="Garamond" w:cs="Garamond"/>
          <w:sz w:val="24"/>
          <w:szCs w:val="24"/>
          <w:lang w:val="es-ES" w:eastAsia="es-ES"/>
        </w:rPr>
        <w:t>os Jurídicos del 21 de marzo de 2014 y se rechaza el Recurso de Revocatoria por cuanto en la precalificación la recurrente incumplió con lo dispuesto en el artículo 4 del Decreto Ejecutivo número 37737-MOPT, además de no encontrarse nulidad alguna del acto</w:t>
      </w:r>
      <w:r>
        <w:rPr>
          <w:rFonts w:ascii="Garamond" w:hAnsi="Garamond" w:cs="Garamond"/>
          <w:sz w:val="24"/>
          <w:szCs w:val="24"/>
          <w:lang w:val="es-ES" w:eastAsia="es-ES"/>
        </w:rPr>
        <w:t xml:space="preserve"> impugnado.</w:t>
      </w:r>
    </w:p>
    <w:p w:rsidR="00000000" w:rsidRDefault="00000F2B">
      <w:pPr>
        <w:kinsoku w:val="0"/>
        <w:overflowPunct w:val="0"/>
        <w:autoSpaceDE/>
        <w:autoSpaceDN/>
        <w:adjustRightInd/>
        <w:spacing w:before="226" w:line="279" w:lineRule="exact"/>
        <w:ind w:left="72" w:right="72"/>
        <w:jc w:val="both"/>
        <w:textAlignment w:val="baseline"/>
        <w:rPr>
          <w:rFonts w:ascii="Garamond" w:hAnsi="Garamond" w:cs="Garamond"/>
          <w:spacing w:val="3"/>
          <w:sz w:val="24"/>
          <w:szCs w:val="24"/>
          <w:lang w:val="es-ES" w:eastAsia="es-ES"/>
        </w:rPr>
      </w:pPr>
      <w:r>
        <w:rPr>
          <w:rFonts w:ascii="Garamond" w:hAnsi="Garamond" w:cs="Garamond"/>
          <w:spacing w:val="3"/>
          <w:sz w:val="24"/>
          <w:szCs w:val="24"/>
          <w:lang w:val="es-ES" w:eastAsia="es-ES"/>
        </w:rPr>
        <w:t>La Junta Directiva del consejo de Transporte Público, mediante el Artículo 7.5 de la Sesión Ordinaria 79-2013 del 30 d octubre del 2013, deniega la solicitud de fusión de las Rutas 264 y 265 a la Ruta 160, presenta por J</w:t>
      </w:r>
      <w:r w:rsidR="00974773">
        <w:rPr>
          <w:rFonts w:ascii="Garamond" w:hAnsi="Garamond" w:cs="Garamond"/>
          <w:spacing w:val="3"/>
          <w:sz w:val="24"/>
          <w:szCs w:val="24"/>
          <w:lang w:val="es-ES" w:eastAsia="es-ES"/>
        </w:rPr>
        <w:t>.V.M.</w:t>
      </w:r>
      <w:r>
        <w:rPr>
          <w:rFonts w:ascii="Garamond" w:hAnsi="Garamond" w:cs="Garamond"/>
          <w:spacing w:val="3"/>
          <w:sz w:val="24"/>
          <w:szCs w:val="24"/>
          <w:lang w:val="es-ES" w:eastAsia="es-ES"/>
        </w:rPr>
        <w:t xml:space="preserve"> y E</w:t>
      </w:r>
      <w:r w:rsidR="00974773">
        <w:rPr>
          <w:rFonts w:ascii="Garamond" w:hAnsi="Garamond" w:cs="Garamond"/>
          <w:spacing w:val="3"/>
          <w:sz w:val="24"/>
          <w:szCs w:val="24"/>
          <w:lang w:val="es-ES" w:eastAsia="es-ES"/>
        </w:rPr>
        <w:t>.V.M.</w:t>
      </w:r>
      <w:r>
        <w:rPr>
          <w:rFonts w:ascii="Garamond" w:hAnsi="Garamond" w:cs="Garamond"/>
          <w:spacing w:val="3"/>
          <w:sz w:val="24"/>
          <w:szCs w:val="24"/>
          <w:lang w:val="es-ES" w:eastAsia="es-ES"/>
        </w:rPr>
        <w:t>, apoderados generalísimos de R</w:t>
      </w:r>
      <w:r w:rsidR="002261C3">
        <w:rPr>
          <w:rFonts w:ascii="Garamond" w:hAnsi="Garamond" w:cs="Garamond"/>
          <w:spacing w:val="3"/>
          <w:sz w:val="24"/>
          <w:szCs w:val="24"/>
          <w:lang w:val="es-ES" w:eastAsia="es-ES"/>
        </w:rPr>
        <w:t>.V.C.</w:t>
      </w:r>
      <w:r>
        <w:rPr>
          <w:rFonts w:ascii="Garamond" w:hAnsi="Garamond" w:cs="Garamond"/>
          <w:spacing w:val="3"/>
          <w:sz w:val="24"/>
          <w:szCs w:val="24"/>
          <w:lang w:val="es-ES" w:eastAsia="es-ES"/>
        </w:rPr>
        <w:t>, por no proceder desde el punto de vista técnico.</w:t>
      </w:r>
    </w:p>
    <w:p w:rsidR="00000000" w:rsidRDefault="00000F2B">
      <w:pPr>
        <w:kinsoku w:val="0"/>
        <w:overflowPunct w:val="0"/>
        <w:autoSpaceDE/>
        <w:autoSpaceDN/>
        <w:adjustRightInd/>
        <w:spacing w:before="600" w:line="237" w:lineRule="exact"/>
        <w:ind w:left="72" w:right="72"/>
        <w:textAlignment w:val="baseline"/>
        <w:rPr>
          <w:rFonts w:ascii="Garamond" w:hAnsi="Garamond" w:cs="Garamond"/>
          <w:b/>
          <w:bCs/>
          <w:spacing w:val="9"/>
          <w:sz w:val="21"/>
          <w:szCs w:val="21"/>
          <w:lang w:val="es-ES" w:eastAsia="es-ES"/>
        </w:rPr>
      </w:pPr>
      <w:r>
        <w:rPr>
          <w:rFonts w:ascii="Garamond" w:hAnsi="Garamond" w:cs="Garamond"/>
          <w:b/>
          <w:bCs/>
          <w:spacing w:val="9"/>
          <w:sz w:val="21"/>
          <w:szCs w:val="21"/>
          <w:lang w:val="es-ES" w:eastAsia="es-ES"/>
        </w:rPr>
        <w:t>DE LOS ARGUMENTOS DE LA RECURRENTE</w:t>
      </w:r>
    </w:p>
    <w:p w:rsidR="00000000" w:rsidRDefault="00000F2B">
      <w:pPr>
        <w:kinsoku w:val="0"/>
        <w:overflowPunct w:val="0"/>
        <w:autoSpaceDE/>
        <w:autoSpaceDN/>
        <w:adjustRightInd/>
        <w:spacing w:before="323" w:line="280" w:lineRule="exact"/>
        <w:ind w:left="72" w:righ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La recurrente por medio de </w:t>
      </w:r>
      <w:r>
        <w:rPr>
          <w:rFonts w:ascii="Garamond" w:hAnsi="Garamond" w:cs="Garamond"/>
          <w:b/>
          <w:bCs/>
          <w:sz w:val="21"/>
          <w:szCs w:val="21"/>
          <w:lang w:val="es-ES" w:eastAsia="es-ES"/>
        </w:rPr>
        <w:t xml:space="preserve">su </w:t>
      </w:r>
      <w:r>
        <w:rPr>
          <w:rFonts w:ascii="Garamond" w:hAnsi="Garamond" w:cs="Garamond"/>
          <w:sz w:val="24"/>
          <w:szCs w:val="24"/>
          <w:lang w:val="es-ES" w:eastAsia="es-ES"/>
        </w:rPr>
        <w:t>apoderado Generalísimo sin Límite de su suma presenta Recurso de Revocator</w:t>
      </w:r>
      <w:r>
        <w:rPr>
          <w:rFonts w:ascii="Garamond" w:hAnsi="Garamond" w:cs="Garamond"/>
          <w:sz w:val="24"/>
          <w:szCs w:val="24"/>
          <w:lang w:val="es-ES" w:eastAsia="es-ES"/>
        </w:rPr>
        <w:t>ia con apelación en Subsidio y Nulidad concomitante e indica:</w:t>
      </w:r>
    </w:p>
    <w:p w:rsidR="00000000" w:rsidRDefault="00000F2B">
      <w:pPr>
        <w:kinsoku w:val="0"/>
        <w:overflowPunct w:val="0"/>
        <w:autoSpaceDE/>
        <w:autoSpaceDN/>
        <w:adjustRightInd/>
        <w:spacing w:before="278" w:after="954" w:line="279" w:lineRule="exact"/>
        <w:ind w:left="792" w:right="72"/>
        <w:textAlignment w:val="baseline"/>
        <w:rPr>
          <w:rFonts w:ascii="Garamond" w:hAnsi="Garamond" w:cs="Garamond"/>
          <w:sz w:val="24"/>
          <w:szCs w:val="24"/>
          <w:lang w:val="es-ES" w:eastAsia="es-ES"/>
        </w:rPr>
      </w:pPr>
      <w:r>
        <w:rPr>
          <w:rFonts w:ascii="Garamond" w:hAnsi="Garamond" w:cs="Garamond"/>
          <w:sz w:val="24"/>
          <w:szCs w:val="24"/>
          <w:lang w:val="es-ES" w:eastAsia="es-ES"/>
        </w:rPr>
        <w:t>Que es permisionaria de las rutas 264 y 265.</w:t>
      </w:r>
    </w:p>
    <w:p w:rsidR="00000000" w:rsidRDefault="00000F2B">
      <w:pPr>
        <w:widowControl/>
        <w:rPr>
          <w:sz w:val="24"/>
          <w:szCs w:val="24"/>
        </w:rPr>
        <w:sectPr w:rsidR="00000000">
          <w:pgSz w:w="12134" w:h="15840"/>
          <w:pgMar w:top="2140" w:right="1814" w:bottom="50" w:left="1560" w:header="720" w:footer="720" w:gutter="0"/>
          <w:cols w:space="720"/>
          <w:noEndnote/>
        </w:sectPr>
      </w:pPr>
    </w:p>
    <w:p w:rsidR="00000000" w:rsidRDefault="002261C3">
      <w:pPr>
        <w:tabs>
          <w:tab w:val="right" w:pos="2952"/>
        </w:tabs>
        <w:kinsoku w:val="0"/>
        <w:overflowPunct w:val="0"/>
        <w:autoSpaceDE/>
        <w:autoSpaceDN/>
        <w:adjustRightInd/>
        <w:spacing w:before="4" w:line="223" w:lineRule="exact"/>
        <w:textAlignment w:val="baseline"/>
        <w:rPr>
          <w:rFonts w:ascii="Garamond" w:hAnsi="Garamond" w:cs="Garamond"/>
          <w:sz w:val="21"/>
          <w:szCs w:val="21"/>
          <w:lang w:val="es-ES" w:eastAsia="es-ES"/>
        </w:rPr>
      </w:pPr>
      <w:r>
        <w:rPr>
          <w:rFonts w:ascii="Garamond" w:hAnsi="Garamond" w:cs="Garamond"/>
          <w:sz w:val="21"/>
          <w:szCs w:val="21"/>
          <w:lang w:val="es-ES" w:eastAsia="es-ES"/>
        </w:rPr>
        <w:tab/>
      </w:r>
    </w:p>
    <w:p w:rsidR="00000000" w:rsidRDefault="00000F2B">
      <w:pPr>
        <w:widowControl/>
        <w:rPr>
          <w:sz w:val="24"/>
          <w:szCs w:val="24"/>
        </w:rPr>
        <w:sectPr w:rsidR="00000000">
          <w:type w:val="continuous"/>
          <w:pgSz w:w="12134" w:h="15840"/>
          <w:pgMar w:top="2140" w:right="1874" w:bottom="50" w:left="7280" w:header="720" w:footer="720" w:gutter="0"/>
          <w:cols w:space="720"/>
          <w:noEndnote/>
        </w:sectPr>
      </w:pPr>
    </w:p>
    <w:p w:rsidR="00000000" w:rsidRDefault="00000F2B" w:rsidP="002261C3">
      <w:pPr>
        <w:numPr>
          <w:ilvl w:val="0"/>
          <w:numId w:val="1"/>
        </w:numPr>
        <w:kinsoku w:val="0"/>
        <w:overflowPunct w:val="0"/>
        <w:autoSpaceDE/>
        <w:autoSpaceDN/>
        <w:adjustRightInd/>
        <w:spacing w:line="270" w:lineRule="exact"/>
        <w:ind w:right="72"/>
        <w:jc w:val="both"/>
        <w:textAlignment w:val="baseline"/>
        <w:rPr>
          <w:sz w:val="23"/>
          <w:szCs w:val="23"/>
          <w:lang w:val="es-ES" w:eastAsia="es-ES"/>
        </w:rPr>
      </w:pPr>
      <w:r>
        <w:rPr>
          <w:sz w:val="23"/>
          <w:szCs w:val="23"/>
          <w:lang w:val="es-ES" w:eastAsia="es-ES"/>
        </w:rPr>
        <w:lastRenderedPageBreak/>
        <w:t>Que informó en su oferta que ambas rutas estaban dentro del proceso de fusión y se solicit</w:t>
      </w:r>
      <w:r>
        <w:rPr>
          <w:sz w:val="23"/>
          <w:szCs w:val="23"/>
          <w:lang w:val="es-ES" w:eastAsia="es-ES"/>
        </w:rPr>
        <w:t>ó además en dicho documento continuar con el trámite de los expedientes 140998 de mayo del 2011, 84436 de noviembre del 2009, 67350 de abril del 2009, 77831 de agosto del 2009, 67350 de abril 2009 y 67352 de abril del 2009, que es solicitud de fusión opera</w:t>
      </w:r>
      <w:r>
        <w:rPr>
          <w:sz w:val="23"/>
          <w:szCs w:val="23"/>
          <w:lang w:val="es-ES" w:eastAsia="es-ES"/>
        </w:rPr>
        <w:t>tiva e integración de las rutas y de las flotas números 696, 264, 265 y el recorrido UVITA KM 81, Cascajal, La Ceiba, Guayabal la cual es urgente sea atendida a efecto de que se unifiquen recorridos, horarios y flotas.</w:t>
      </w:r>
    </w:p>
    <w:p w:rsidR="002261C3" w:rsidRDefault="00000F2B" w:rsidP="002261C3">
      <w:pPr>
        <w:numPr>
          <w:ilvl w:val="0"/>
          <w:numId w:val="1"/>
        </w:numPr>
        <w:kinsoku w:val="0"/>
        <w:overflowPunct w:val="0"/>
        <w:autoSpaceDE/>
        <w:autoSpaceDN/>
        <w:adjustRightInd/>
        <w:spacing w:line="270" w:lineRule="exact"/>
        <w:ind w:right="72"/>
        <w:jc w:val="both"/>
        <w:textAlignment w:val="baseline"/>
        <w:rPr>
          <w:sz w:val="23"/>
          <w:szCs w:val="23"/>
          <w:lang w:val="es-ES" w:eastAsia="es-ES"/>
        </w:rPr>
      </w:pPr>
      <w:r>
        <w:rPr>
          <w:sz w:val="23"/>
          <w:szCs w:val="23"/>
          <w:lang w:val="es-ES" w:eastAsia="es-ES"/>
        </w:rPr>
        <w:t>Hasta donde tiene conocimiento las ru</w:t>
      </w:r>
      <w:r>
        <w:rPr>
          <w:sz w:val="23"/>
          <w:szCs w:val="23"/>
          <w:lang w:val="es-ES" w:eastAsia="es-ES"/>
        </w:rPr>
        <w:t>tas que se encuentran dentro de procesos de fusión, se ha suspendido de conocimiento de las ofertas, hasta que estén resueltas.</w:t>
      </w:r>
    </w:p>
    <w:p w:rsidR="00000000" w:rsidRDefault="00000F2B" w:rsidP="002261C3">
      <w:pPr>
        <w:numPr>
          <w:ilvl w:val="0"/>
          <w:numId w:val="1"/>
        </w:numPr>
        <w:kinsoku w:val="0"/>
        <w:overflowPunct w:val="0"/>
        <w:autoSpaceDE/>
        <w:autoSpaceDN/>
        <w:adjustRightInd/>
        <w:spacing w:line="270" w:lineRule="exact"/>
        <w:ind w:right="72"/>
        <w:jc w:val="both"/>
        <w:textAlignment w:val="baseline"/>
        <w:rPr>
          <w:sz w:val="23"/>
          <w:szCs w:val="23"/>
          <w:lang w:val="es-ES" w:eastAsia="es-ES"/>
        </w:rPr>
      </w:pPr>
      <w:r>
        <w:rPr>
          <w:sz w:val="23"/>
          <w:szCs w:val="23"/>
          <w:lang w:val="es-ES" w:eastAsia="es-ES"/>
        </w:rPr>
        <w:t>Esto más que un vicio que implique nulidad, más bien resulta un error material que debe ser corregido, por lo que solicita se re</w:t>
      </w:r>
      <w:r>
        <w:rPr>
          <w:sz w:val="23"/>
          <w:szCs w:val="23"/>
          <w:lang w:val="es-ES" w:eastAsia="es-ES"/>
        </w:rPr>
        <w:t>voque lo actuado por cuestiones de oportunidad conveniencia y mérito en los términos del artículo 152 y siguientes de la Ley General de la Administración Pública.</w:t>
      </w:r>
    </w:p>
    <w:p w:rsidR="00000000" w:rsidRPr="002261C3" w:rsidRDefault="00000F2B">
      <w:pPr>
        <w:kinsoku w:val="0"/>
        <w:overflowPunct w:val="0"/>
        <w:autoSpaceDE/>
        <w:autoSpaceDN/>
        <w:adjustRightInd/>
        <w:spacing w:before="321" w:line="274" w:lineRule="exact"/>
        <w:ind w:left="72" w:right="72"/>
        <w:textAlignment w:val="baseline"/>
        <w:rPr>
          <w:b/>
          <w:spacing w:val="8"/>
          <w:sz w:val="23"/>
          <w:szCs w:val="23"/>
          <w:lang w:val="es-ES" w:eastAsia="es-ES"/>
        </w:rPr>
      </w:pPr>
      <w:r w:rsidRPr="002261C3">
        <w:rPr>
          <w:b/>
          <w:spacing w:val="8"/>
          <w:sz w:val="23"/>
          <w:szCs w:val="23"/>
          <w:lang w:val="es-ES" w:eastAsia="es-ES"/>
        </w:rPr>
        <w:t>DEL PRINCIPIO DE LEGALIDAD</w:t>
      </w:r>
    </w:p>
    <w:p w:rsidR="00000000" w:rsidRDefault="00000F2B">
      <w:pPr>
        <w:kinsoku w:val="0"/>
        <w:overflowPunct w:val="0"/>
        <w:autoSpaceDE/>
        <w:autoSpaceDN/>
        <w:adjustRightInd/>
        <w:spacing w:before="252" w:line="274" w:lineRule="exact"/>
        <w:ind w:left="72" w:right="72"/>
        <w:jc w:val="both"/>
        <w:textAlignment w:val="baseline"/>
        <w:rPr>
          <w:sz w:val="23"/>
          <w:szCs w:val="23"/>
          <w:lang w:val="es-ES" w:eastAsia="es-ES"/>
        </w:rPr>
      </w:pPr>
      <w:r>
        <w:rPr>
          <w:sz w:val="23"/>
          <w:szCs w:val="23"/>
          <w:lang w:val="es-ES" w:eastAsia="es-ES"/>
        </w:rPr>
        <w:t>La Administración Pública está sometida al Principio de Legalidad,</w:t>
      </w:r>
      <w:r>
        <w:rPr>
          <w:sz w:val="23"/>
          <w:szCs w:val="23"/>
          <w:lang w:val="es-ES" w:eastAsia="es-ES"/>
        </w:rPr>
        <w:t xml:space="preserve"> conforme lo establecido en el Artículo 11 de la Constitución Política y el Artículo 11 de la Ley General de la Administración Pública, Ley 6324 de 1978. Este principio constituye la base fundamental que define y delimita la actuación de los órganos de la </w:t>
      </w:r>
      <w:r>
        <w:rPr>
          <w:sz w:val="23"/>
          <w:szCs w:val="23"/>
          <w:lang w:val="es-ES" w:eastAsia="es-ES"/>
        </w:rPr>
        <w:t>Administración y por ende de los concesionarios y permisionarios del servicio público, que realizan un servicio público cedido por el Estado.</w:t>
      </w:r>
    </w:p>
    <w:p w:rsidR="00000000" w:rsidRDefault="00000F2B">
      <w:pPr>
        <w:kinsoku w:val="0"/>
        <w:overflowPunct w:val="0"/>
        <w:autoSpaceDE/>
        <w:autoSpaceDN/>
        <w:adjustRightInd/>
        <w:spacing w:before="270" w:line="274" w:lineRule="exact"/>
        <w:ind w:left="72" w:right="72"/>
        <w:jc w:val="both"/>
        <w:textAlignment w:val="baseline"/>
        <w:rPr>
          <w:sz w:val="23"/>
          <w:szCs w:val="23"/>
          <w:lang w:val="es-ES" w:eastAsia="es-ES"/>
        </w:rPr>
      </w:pPr>
      <w:r>
        <w:rPr>
          <w:sz w:val="23"/>
          <w:szCs w:val="23"/>
          <w:lang w:val="es-ES" w:eastAsia="es-ES"/>
        </w:rPr>
        <w:t>La Sala Constitucional de la Corte Suprema de Justicia, en su sentencia No. 2001-02493, de las dieciséis horas, co</w:t>
      </w:r>
      <w:r>
        <w:rPr>
          <w:sz w:val="23"/>
          <w:szCs w:val="23"/>
          <w:lang w:val="es-ES" w:eastAsia="es-ES"/>
        </w:rPr>
        <w:t>n veinticinco minutos, del veintisiete de marzo del dos mil uno, respecto del Principio de Legalidad, manifestó:</w:t>
      </w:r>
    </w:p>
    <w:p w:rsidR="00000000" w:rsidRDefault="00000F2B">
      <w:pPr>
        <w:kinsoku w:val="0"/>
        <w:overflowPunct w:val="0"/>
        <w:autoSpaceDE/>
        <w:autoSpaceDN/>
        <w:adjustRightInd/>
        <w:spacing w:before="263" w:line="272" w:lineRule="exact"/>
        <w:ind w:left="72" w:right="72"/>
        <w:jc w:val="both"/>
        <w:textAlignment w:val="baseline"/>
        <w:rPr>
          <w:b/>
          <w:bCs/>
          <w:spacing w:val="3"/>
          <w:sz w:val="23"/>
          <w:szCs w:val="23"/>
          <w:lang w:val="es-ES" w:eastAsia="es-ES"/>
        </w:rPr>
      </w:pPr>
      <w:r>
        <w:rPr>
          <w:spacing w:val="3"/>
          <w:sz w:val="23"/>
          <w:szCs w:val="23"/>
          <w:lang w:val="es-ES" w:eastAsia="es-ES"/>
        </w:rPr>
        <w:t>"II.- Sobre el principio de legalidad: El principio de legalidad que se consagra en el artículo 11 de nuestra. Constitución Polí</w:t>
      </w:r>
      <w:r>
        <w:rPr>
          <w:spacing w:val="3"/>
          <w:sz w:val="23"/>
          <w:szCs w:val="23"/>
          <w:lang w:val="es-ES" w:eastAsia="es-ES"/>
        </w:rPr>
        <w:t xml:space="preserve">tica, significa que </w:t>
      </w:r>
      <w:r>
        <w:rPr>
          <w:spacing w:val="3"/>
          <w:sz w:val="23"/>
          <w:szCs w:val="23"/>
          <w:u w:val="single"/>
          <w:lang w:val="es-ES" w:eastAsia="es-ES"/>
        </w:rPr>
        <w:t xml:space="preserve">los actos y comportamientos </w:t>
      </w:r>
      <w:r>
        <w:rPr>
          <w:b/>
          <w:bCs/>
          <w:spacing w:val="3"/>
          <w:sz w:val="23"/>
          <w:szCs w:val="23"/>
          <w:u w:val="single"/>
          <w:lang w:val="es-ES" w:eastAsia="es-ES"/>
        </w:rPr>
        <w:t>de la  Administración deben de estar regulados por norma escrita,</w:t>
      </w:r>
      <w:r>
        <w:rPr>
          <w:spacing w:val="3"/>
          <w:sz w:val="23"/>
          <w:szCs w:val="23"/>
          <w:lang w:val="es-ES" w:eastAsia="es-ES"/>
        </w:rPr>
        <w:t xml:space="preserve"> lo que significa desde luego, el sometimiento a la Constitució</w:t>
      </w:r>
      <w:r>
        <w:rPr>
          <w:spacing w:val="3"/>
          <w:sz w:val="23"/>
          <w:szCs w:val="23"/>
          <w:lang w:val="es-ES" w:eastAsia="es-ES"/>
        </w:rPr>
        <w:t xml:space="preserve">n y a la ley, preferentemente, y en general a todas las normas del ordenamiento jurídico, o sea lo que se conoce como el principio de juridicidad de la Administración, </w:t>
      </w:r>
      <w:r>
        <w:rPr>
          <w:b/>
          <w:bCs/>
          <w:spacing w:val="3"/>
          <w:sz w:val="23"/>
          <w:szCs w:val="23"/>
          <w:u w:val="single"/>
          <w:lang w:val="es-ES" w:eastAsia="es-ES"/>
        </w:rPr>
        <w:t>el cual significa que las instituciones públicas solamente pueden actuar en la medida en</w:t>
      </w:r>
      <w:r>
        <w:rPr>
          <w:b/>
          <w:bCs/>
          <w:spacing w:val="3"/>
          <w:sz w:val="23"/>
          <w:szCs w:val="23"/>
          <w:u w:val="single"/>
          <w:lang w:val="es-ES" w:eastAsia="es-ES"/>
        </w:rPr>
        <w:t xml:space="preserve"> la que se encuentren apoderadas para hacerlo por el mismo ordenamiento y normalmente a texto expreso, en consecuencia solo le es permitido lo que esté constitucionalmente </w:t>
      </w:r>
      <w:r>
        <w:rPr>
          <w:spacing w:val="3"/>
          <w:u w:val="single"/>
          <w:lang w:val="es-ES" w:eastAsia="es-ES"/>
        </w:rPr>
        <w:t xml:space="preserve">y </w:t>
      </w:r>
      <w:r>
        <w:rPr>
          <w:b/>
          <w:bCs/>
          <w:spacing w:val="3"/>
          <w:sz w:val="23"/>
          <w:szCs w:val="23"/>
          <w:u w:val="single"/>
          <w:lang w:val="es-ES" w:eastAsia="es-ES"/>
        </w:rPr>
        <w:t xml:space="preserve">legalmente autorizado en forma expresa y </w:t>
      </w:r>
      <w:r>
        <w:rPr>
          <w:i/>
          <w:iCs/>
          <w:spacing w:val="3"/>
          <w:sz w:val="23"/>
          <w:szCs w:val="23"/>
          <w:u w:val="single"/>
          <w:lang w:val="es-ES" w:eastAsia="es-ES"/>
        </w:rPr>
        <w:t>todo lo que no les esté autorizado les es</w:t>
      </w:r>
      <w:r>
        <w:rPr>
          <w:i/>
          <w:iCs/>
          <w:spacing w:val="3"/>
          <w:sz w:val="23"/>
          <w:szCs w:val="23"/>
          <w:u w:val="single"/>
          <w:lang w:val="es-ES" w:eastAsia="es-ES"/>
        </w:rPr>
        <w:t>tá vedado. "</w:t>
      </w:r>
      <w:r>
        <w:rPr>
          <w:b/>
          <w:bCs/>
          <w:spacing w:val="3"/>
          <w:sz w:val="23"/>
          <w:szCs w:val="23"/>
          <w:lang w:val="es-ES" w:eastAsia="es-ES"/>
        </w:rPr>
        <w:t xml:space="preserve"> (Lo resaltado no es del original)</w:t>
      </w:r>
    </w:p>
    <w:p w:rsidR="00000000" w:rsidRDefault="00000F2B">
      <w:pPr>
        <w:kinsoku w:val="0"/>
        <w:overflowPunct w:val="0"/>
        <w:autoSpaceDE/>
        <w:autoSpaceDN/>
        <w:adjustRightInd/>
        <w:spacing w:before="262" w:line="274" w:lineRule="exact"/>
        <w:ind w:left="72" w:right="72"/>
        <w:jc w:val="both"/>
        <w:textAlignment w:val="baseline"/>
        <w:rPr>
          <w:sz w:val="23"/>
          <w:szCs w:val="23"/>
          <w:lang w:val="es-ES" w:eastAsia="es-ES"/>
        </w:rPr>
      </w:pPr>
      <w:r>
        <w:rPr>
          <w:sz w:val="23"/>
          <w:szCs w:val="23"/>
          <w:lang w:val="es-ES" w:eastAsia="es-ES"/>
        </w:rPr>
        <w:t xml:space="preserve">El Principio de Legalidad constituye pues el marco de acción </w:t>
      </w:r>
      <w:r>
        <w:rPr>
          <w:b/>
          <w:bCs/>
          <w:sz w:val="23"/>
          <w:szCs w:val="23"/>
          <w:lang w:val="es-ES" w:eastAsia="es-ES"/>
        </w:rPr>
        <w:t xml:space="preserve">o </w:t>
      </w:r>
      <w:r>
        <w:rPr>
          <w:sz w:val="23"/>
          <w:szCs w:val="23"/>
          <w:lang w:val="es-ES" w:eastAsia="es-ES"/>
        </w:rPr>
        <w:t xml:space="preserve">actuación al cual se encuentra sujeto </w:t>
      </w:r>
      <w:r w:rsidRPr="002261C3">
        <w:rPr>
          <w:sz w:val="23"/>
          <w:szCs w:val="23"/>
          <w:lang w:val="es-ES" w:eastAsia="es-ES"/>
        </w:rPr>
        <w:t xml:space="preserve">todo </w:t>
      </w:r>
      <w:r w:rsidRPr="002261C3">
        <w:rPr>
          <w:bCs/>
          <w:sz w:val="23"/>
          <w:szCs w:val="23"/>
          <w:lang w:val="es-ES" w:eastAsia="es-ES"/>
        </w:rPr>
        <w:t>funcionario</w:t>
      </w:r>
      <w:r>
        <w:rPr>
          <w:b/>
          <w:bCs/>
          <w:sz w:val="23"/>
          <w:szCs w:val="23"/>
          <w:lang w:val="es-ES" w:eastAsia="es-ES"/>
        </w:rPr>
        <w:t xml:space="preserve"> </w:t>
      </w:r>
      <w:r>
        <w:rPr>
          <w:sz w:val="23"/>
          <w:szCs w:val="23"/>
          <w:lang w:val="es-ES" w:eastAsia="es-ES"/>
        </w:rPr>
        <w:t>público y de no ajustarse a éste sus actos son nulos.</w:t>
      </w:r>
    </w:p>
    <w:p w:rsidR="00000000" w:rsidRDefault="00000F2B">
      <w:pPr>
        <w:kinsoku w:val="0"/>
        <w:overflowPunct w:val="0"/>
        <w:autoSpaceDE/>
        <w:autoSpaceDN/>
        <w:adjustRightInd/>
        <w:spacing w:before="303" w:line="263" w:lineRule="exact"/>
        <w:ind w:left="72" w:right="72"/>
        <w:textAlignment w:val="baseline"/>
        <w:rPr>
          <w:b/>
          <w:bCs/>
          <w:sz w:val="23"/>
          <w:szCs w:val="23"/>
          <w:lang w:val="es-ES" w:eastAsia="es-ES"/>
        </w:rPr>
      </w:pPr>
      <w:r>
        <w:rPr>
          <w:b/>
          <w:bCs/>
          <w:sz w:val="23"/>
          <w:szCs w:val="23"/>
          <w:lang w:val="es-ES" w:eastAsia="es-ES"/>
        </w:rPr>
        <w:t>CASO CONCRETO</w:t>
      </w:r>
    </w:p>
    <w:p w:rsidR="00000000" w:rsidRDefault="00000F2B">
      <w:pPr>
        <w:kinsoku w:val="0"/>
        <w:overflowPunct w:val="0"/>
        <w:autoSpaceDE/>
        <w:autoSpaceDN/>
        <w:adjustRightInd/>
        <w:spacing w:before="269" w:after="714" w:line="274" w:lineRule="exact"/>
        <w:ind w:left="72" w:right="72"/>
        <w:jc w:val="both"/>
        <w:textAlignment w:val="baseline"/>
        <w:rPr>
          <w:sz w:val="23"/>
          <w:szCs w:val="23"/>
          <w:lang w:val="es-ES" w:eastAsia="es-ES"/>
        </w:rPr>
      </w:pPr>
      <w:r>
        <w:rPr>
          <w:sz w:val="23"/>
          <w:szCs w:val="23"/>
          <w:lang w:val="es-ES" w:eastAsia="es-ES"/>
        </w:rPr>
        <w:t xml:space="preserve">En el presente asunto, </w:t>
      </w:r>
      <w:r>
        <w:rPr>
          <w:sz w:val="23"/>
          <w:szCs w:val="23"/>
          <w:lang w:val="es-ES" w:eastAsia="es-ES"/>
        </w:rPr>
        <w:t>vemos que la Recurrente presento su oferta para participar en el procedimiento especial abreviado e informó de las solicitudes de fusión pendientes.</w:t>
      </w:r>
    </w:p>
    <w:p w:rsidR="00000000" w:rsidRDefault="00000F2B">
      <w:pPr>
        <w:widowControl/>
        <w:rPr>
          <w:sz w:val="24"/>
          <w:szCs w:val="24"/>
        </w:rPr>
        <w:sectPr w:rsidR="00000000">
          <w:pgSz w:w="12134" w:h="15840"/>
          <w:pgMar w:top="2180" w:right="1809" w:bottom="50" w:left="1565" w:header="720" w:footer="720" w:gutter="0"/>
          <w:cols w:space="720"/>
          <w:noEndnote/>
        </w:sectPr>
      </w:pPr>
    </w:p>
    <w:p w:rsidR="00000000" w:rsidRDefault="00000F2B">
      <w:pPr>
        <w:tabs>
          <w:tab w:val="right" w:pos="2952"/>
        </w:tabs>
        <w:kinsoku w:val="0"/>
        <w:overflowPunct w:val="0"/>
        <w:autoSpaceDE/>
        <w:autoSpaceDN/>
        <w:adjustRightInd/>
        <w:spacing w:before="5" w:line="217" w:lineRule="exact"/>
        <w:textAlignment w:val="baseline"/>
        <w:rPr>
          <w:lang w:val="es-ES" w:eastAsia="es-ES"/>
        </w:rPr>
      </w:pPr>
    </w:p>
    <w:p w:rsidR="00000000" w:rsidRDefault="00000F2B">
      <w:pPr>
        <w:widowControl/>
        <w:rPr>
          <w:sz w:val="24"/>
          <w:szCs w:val="24"/>
        </w:rPr>
        <w:sectPr w:rsidR="00000000">
          <w:type w:val="continuous"/>
          <w:pgSz w:w="12134" w:h="15840"/>
          <w:pgMar w:top="2180" w:right="1869" w:bottom="50" w:left="7285" w:header="720" w:footer="720" w:gutter="0"/>
          <w:cols w:space="720"/>
          <w:noEndnote/>
        </w:sectPr>
      </w:pPr>
    </w:p>
    <w:p w:rsidR="00000000" w:rsidRPr="002261C3" w:rsidRDefault="00000F2B">
      <w:pPr>
        <w:kinsoku w:val="0"/>
        <w:overflowPunct w:val="0"/>
        <w:autoSpaceDE/>
        <w:autoSpaceDN/>
        <w:adjustRightInd/>
        <w:spacing w:before="16" w:line="275" w:lineRule="exact"/>
        <w:ind w:left="72" w:right="72"/>
        <w:jc w:val="both"/>
        <w:textAlignment w:val="baseline"/>
        <w:rPr>
          <w:sz w:val="24"/>
          <w:szCs w:val="24"/>
          <w:lang w:val="es-ES" w:eastAsia="es-ES"/>
        </w:rPr>
      </w:pPr>
      <w:r w:rsidRPr="002261C3">
        <w:rPr>
          <w:sz w:val="24"/>
          <w:szCs w:val="24"/>
          <w:lang w:val="es-ES" w:eastAsia="es-ES"/>
        </w:rPr>
        <w:lastRenderedPageBreak/>
        <w:t>La misma Recurrente el día 18 de julio del 2013,</w:t>
      </w:r>
      <w:r w:rsidRPr="002261C3">
        <w:rPr>
          <w:sz w:val="24"/>
          <w:szCs w:val="24"/>
          <w:lang w:val="es-ES" w:eastAsia="es-ES"/>
        </w:rPr>
        <w:t xml:space="preserve"> presentó ante el Consejo de Transporte Público reiteración de las solicitudes para fusión de rutas 264 y 265.</w:t>
      </w:r>
    </w:p>
    <w:p w:rsidR="00000000" w:rsidRPr="002261C3" w:rsidRDefault="00000F2B">
      <w:pPr>
        <w:kinsoku w:val="0"/>
        <w:overflowPunct w:val="0"/>
        <w:autoSpaceDE/>
        <w:autoSpaceDN/>
        <w:adjustRightInd/>
        <w:spacing w:before="260" w:line="275" w:lineRule="exact"/>
        <w:ind w:left="72" w:right="72"/>
        <w:jc w:val="both"/>
        <w:textAlignment w:val="baseline"/>
        <w:rPr>
          <w:sz w:val="24"/>
          <w:szCs w:val="24"/>
          <w:lang w:val="es-ES" w:eastAsia="es-ES"/>
        </w:rPr>
      </w:pPr>
      <w:r w:rsidRPr="002261C3">
        <w:rPr>
          <w:sz w:val="24"/>
          <w:szCs w:val="24"/>
          <w:lang w:val="es-ES" w:eastAsia="es-ES"/>
        </w:rPr>
        <w:t>Visto lo indicado supra, este Tribunal procede a expresar sus razonamientos jurídicos, ya que discrepa de la motivación dada por la Junta Dire</w:t>
      </w:r>
      <w:r w:rsidRPr="002261C3">
        <w:rPr>
          <w:sz w:val="24"/>
          <w:szCs w:val="24"/>
          <w:lang w:val="es-ES" w:eastAsia="es-ES"/>
        </w:rPr>
        <w:t>ctiva del CTP, para denegar la solicitud realizada por la empresa recurrente.</w:t>
      </w:r>
    </w:p>
    <w:p w:rsidR="00000000" w:rsidRPr="002261C3" w:rsidRDefault="00000F2B">
      <w:pPr>
        <w:kinsoku w:val="0"/>
        <w:overflowPunct w:val="0"/>
        <w:autoSpaceDE/>
        <w:autoSpaceDN/>
        <w:adjustRightInd/>
        <w:spacing w:before="251" w:line="275" w:lineRule="exact"/>
        <w:ind w:left="72" w:right="72"/>
        <w:jc w:val="both"/>
        <w:textAlignment w:val="baseline"/>
        <w:rPr>
          <w:sz w:val="24"/>
          <w:szCs w:val="24"/>
          <w:lang w:val="es-ES" w:eastAsia="es-ES"/>
        </w:rPr>
      </w:pPr>
      <w:r w:rsidRPr="002261C3">
        <w:rPr>
          <w:sz w:val="24"/>
          <w:szCs w:val="24"/>
          <w:lang w:val="es-ES" w:eastAsia="es-ES"/>
        </w:rPr>
        <w:t>En primer lugar, debe tenerse presente que en la especie nos encontramos frente a un procedimiento de contratación administrativa, en la que por disposición de la Ley y por el in</w:t>
      </w:r>
      <w:r w:rsidRPr="002261C3">
        <w:rPr>
          <w:sz w:val="24"/>
          <w:szCs w:val="24"/>
          <w:lang w:val="es-ES" w:eastAsia="es-ES"/>
        </w:rPr>
        <w:t>terés público de pasar de permisos a Concesiones, existe un solo oferente, que es precisamente el permisionario que ha venido prestando el servicio en la o las rutas de que se trate.</w:t>
      </w:r>
    </w:p>
    <w:p w:rsidR="00000000" w:rsidRPr="002261C3" w:rsidRDefault="00000F2B">
      <w:pPr>
        <w:kinsoku w:val="0"/>
        <w:overflowPunct w:val="0"/>
        <w:autoSpaceDE/>
        <w:autoSpaceDN/>
        <w:adjustRightInd/>
        <w:spacing w:before="283" w:line="268" w:lineRule="exact"/>
        <w:ind w:left="72" w:right="72"/>
        <w:jc w:val="both"/>
        <w:textAlignment w:val="baseline"/>
        <w:rPr>
          <w:sz w:val="24"/>
          <w:szCs w:val="24"/>
          <w:lang w:val="es-ES" w:eastAsia="es-ES"/>
        </w:rPr>
      </w:pPr>
      <w:r w:rsidRPr="002261C3">
        <w:rPr>
          <w:sz w:val="24"/>
          <w:szCs w:val="24"/>
          <w:lang w:val="es-ES" w:eastAsia="es-ES"/>
        </w:rPr>
        <w:t>Por otro lado, la etapa en la que se da el rechazo de la oferta de la rec</w:t>
      </w:r>
      <w:r w:rsidRPr="002261C3">
        <w:rPr>
          <w:sz w:val="24"/>
          <w:szCs w:val="24"/>
          <w:lang w:val="es-ES" w:eastAsia="es-ES"/>
        </w:rPr>
        <w:t xml:space="preserve">urrente es en la </w:t>
      </w:r>
      <w:r w:rsidRPr="002261C3">
        <w:rPr>
          <w:b/>
          <w:bCs/>
          <w:i/>
          <w:iCs/>
          <w:sz w:val="22"/>
          <w:szCs w:val="22"/>
          <w:lang w:val="es-ES" w:eastAsia="es-ES"/>
        </w:rPr>
        <w:t xml:space="preserve">Etapa de Precalificación, </w:t>
      </w:r>
      <w:r w:rsidRPr="002261C3">
        <w:rPr>
          <w:sz w:val="24"/>
          <w:szCs w:val="24"/>
          <w:lang w:val="es-ES" w:eastAsia="es-ES"/>
        </w:rPr>
        <w:t>momento en el cual, se presenta la oferta y la Administración puede valorar con parámetros, más flexibles y ajustar lo que considere necesario en pro del fin público, más aún como en este caso en que estamos en pr</w:t>
      </w:r>
      <w:r w:rsidRPr="002261C3">
        <w:rPr>
          <w:sz w:val="24"/>
          <w:szCs w:val="24"/>
          <w:lang w:val="es-ES" w:eastAsia="es-ES"/>
        </w:rPr>
        <w:t>esencia de una oferta única.</w:t>
      </w:r>
    </w:p>
    <w:p w:rsidR="00000000" w:rsidRPr="002261C3" w:rsidRDefault="00000F2B">
      <w:pPr>
        <w:kinsoku w:val="0"/>
        <w:overflowPunct w:val="0"/>
        <w:autoSpaceDE/>
        <w:autoSpaceDN/>
        <w:adjustRightInd/>
        <w:spacing w:before="273" w:line="275" w:lineRule="exact"/>
        <w:ind w:left="72" w:right="72"/>
        <w:jc w:val="both"/>
        <w:textAlignment w:val="baseline"/>
        <w:rPr>
          <w:spacing w:val="2"/>
          <w:sz w:val="24"/>
          <w:szCs w:val="24"/>
          <w:lang w:val="es-ES" w:eastAsia="es-ES"/>
        </w:rPr>
      </w:pPr>
      <w:r w:rsidRPr="002261C3">
        <w:rPr>
          <w:spacing w:val="2"/>
          <w:sz w:val="24"/>
          <w:szCs w:val="24"/>
          <w:lang w:val="es-ES" w:eastAsia="es-ES"/>
        </w:rPr>
        <w:t>Si bien el análisis que hace la Junta Directiva se sustenta en el artículo 4, inciso c), del Decreto 37737-MOPT; tal como lo indica el mismo recurrente, debe analizarse conglobando e integrando el ordenamiento jurídico procuran</w:t>
      </w:r>
      <w:r w:rsidRPr="002261C3">
        <w:rPr>
          <w:spacing w:val="2"/>
          <w:sz w:val="24"/>
          <w:szCs w:val="24"/>
          <w:lang w:val="es-ES" w:eastAsia="es-ES"/>
        </w:rPr>
        <w:t>do la permanencia de la oferta presentada.</w:t>
      </w:r>
    </w:p>
    <w:p w:rsidR="00000000" w:rsidRPr="002261C3" w:rsidRDefault="00000F2B">
      <w:pPr>
        <w:kinsoku w:val="0"/>
        <w:overflowPunct w:val="0"/>
        <w:autoSpaceDE/>
        <w:autoSpaceDN/>
        <w:adjustRightInd/>
        <w:spacing w:before="232" w:line="275" w:lineRule="exact"/>
        <w:ind w:left="72" w:right="72"/>
        <w:jc w:val="both"/>
        <w:textAlignment w:val="baseline"/>
        <w:rPr>
          <w:sz w:val="24"/>
          <w:szCs w:val="24"/>
          <w:lang w:val="es-ES" w:eastAsia="es-ES"/>
        </w:rPr>
      </w:pPr>
      <w:r w:rsidRPr="002261C3">
        <w:rPr>
          <w:sz w:val="24"/>
          <w:szCs w:val="24"/>
          <w:lang w:val="es-ES" w:eastAsia="es-ES"/>
        </w:rPr>
        <w:t>Debe tenerse en claro que el Procedimiento que se realiza se da como un mecanismo para ordenar y cumplir con reiterados votos de la misma Sala Constitucional, en el sentido de que la forma adecu</w:t>
      </w:r>
      <w:r w:rsidRPr="002261C3">
        <w:rPr>
          <w:sz w:val="24"/>
          <w:szCs w:val="24"/>
          <w:lang w:val="es-ES" w:eastAsia="es-ES"/>
        </w:rPr>
        <w:t>ada y normal de explotar y prestar los servicios públicos es a través de la concesión y no del permiso. Se procura entonces mediante un procedimiento especial y una Ley específica la 8826, otorgar a los operadores actuales en condición precaria la condició</w:t>
      </w:r>
      <w:r w:rsidRPr="002261C3">
        <w:rPr>
          <w:sz w:val="24"/>
          <w:szCs w:val="24"/>
          <w:lang w:val="es-ES" w:eastAsia="es-ES"/>
        </w:rPr>
        <w:t>n de concesionarios.</w:t>
      </w:r>
    </w:p>
    <w:p w:rsidR="00000000" w:rsidRPr="002261C3" w:rsidRDefault="00000F2B">
      <w:pPr>
        <w:kinsoku w:val="0"/>
        <w:overflowPunct w:val="0"/>
        <w:autoSpaceDE/>
        <w:autoSpaceDN/>
        <w:adjustRightInd/>
        <w:spacing w:before="231" w:line="275" w:lineRule="exact"/>
        <w:ind w:left="72" w:right="72"/>
        <w:jc w:val="both"/>
        <w:textAlignment w:val="baseline"/>
        <w:rPr>
          <w:sz w:val="24"/>
          <w:szCs w:val="24"/>
          <w:lang w:val="es-ES" w:eastAsia="es-ES"/>
        </w:rPr>
      </w:pPr>
      <w:r w:rsidRPr="002261C3">
        <w:rPr>
          <w:sz w:val="24"/>
          <w:szCs w:val="24"/>
          <w:lang w:val="es-ES" w:eastAsia="es-ES"/>
        </w:rPr>
        <w:t xml:space="preserve">Tenemos entonces, que solo existe un oferente que es el permisionario que ha venido prestando el servicio, en este sentido, si se demuestra que hay incumplimientos serios y que la capacidad empresarial para hacer frente a la concesión </w:t>
      </w:r>
      <w:r w:rsidRPr="002261C3">
        <w:rPr>
          <w:sz w:val="24"/>
          <w:szCs w:val="24"/>
          <w:lang w:val="es-ES" w:eastAsia="es-ES"/>
        </w:rPr>
        <w:t xml:space="preserve">no cumple con los requerimientos de la Ley, debe rechazarse esa solicitud y sacar a licitación por las vías normales la concesión de la ruta que se trate, pero si como en el caso presente, el operador cumple con los requisitos y </w:t>
      </w:r>
      <w:proofErr w:type="spellStart"/>
      <w:r w:rsidRPr="002261C3">
        <w:rPr>
          <w:sz w:val="24"/>
          <w:szCs w:val="24"/>
          <w:lang w:val="es-ES" w:eastAsia="es-ES"/>
        </w:rPr>
        <w:t>esta</w:t>
      </w:r>
      <w:proofErr w:type="spellEnd"/>
      <w:r w:rsidRPr="002261C3">
        <w:rPr>
          <w:sz w:val="24"/>
          <w:szCs w:val="24"/>
          <w:lang w:val="es-ES" w:eastAsia="es-ES"/>
        </w:rPr>
        <w:t xml:space="preserve"> junto con la oferta pr</w:t>
      </w:r>
      <w:r w:rsidRPr="002261C3">
        <w:rPr>
          <w:sz w:val="24"/>
          <w:szCs w:val="24"/>
          <w:lang w:val="es-ES" w:eastAsia="es-ES"/>
        </w:rPr>
        <w:t>esentando solicitud de que se le inscriba flota optima y se le rechaza por una norma del reglamento que indica que debió hacerse un mes antes de presentar la solicitud, desde la óptica de este Tribunal, debe acogerse el recurso por cuanto el acto es contra</w:t>
      </w:r>
      <w:r w:rsidRPr="002261C3">
        <w:rPr>
          <w:sz w:val="24"/>
          <w:szCs w:val="24"/>
          <w:lang w:val="es-ES" w:eastAsia="es-ES"/>
        </w:rPr>
        <w:t>rio al principio de razonabilidad y proporcionalidad de los actos administrativos, pues causa más dallo a los intereses de la colectividad y al espíritu mismo de la Ley indicada supra, el rechazar a un oferente que como se puede colegir de los documentos d</w:t>
      </w:r>
      <w:r w:rsidRPr="002261C3">
        <w:rPr>
          <w:sz w:val="24"/>
          <w:szCs w:val="24"/>
          <w:lang w:val="es-ES" w:eastAsia="es-ES"/>
        </w:rPr>
        <w:t>el expediente cumple con todos los requisitos y está solicitando se le inscriba flota óptima para estar más acorde a los requerimientos.</w:t>
      </w:r>
    </w:p>
    <w:p w:rsidR="00000000" w:rsidRPr="002261C3" w:rsidRDefault="00000F2B">
      <w:pPr>
        <w:kinsoku w:val="0"/>
        <w:overflowPunct w:val="0"/>
        <w:autoSpaceDE/>
        <w:autoSpaceDN/>
        <w:adjustRightInd/>
        <w:spacing w:before="285" w:after="480" w:line="275" w:lineRule="exact"/>
        <w:ind w:left="72" w:right="72"/>
        <w:jc w:val="both"/>
        <w:textAlignment w:val="baseline"/>
        <w:rPr>
          <w:sz w:val="24"/>
          <w:szCs w:val="24"/>
          <w:lang w:val="es-ES" w:eastAsia="es-ES"/>
        </w:rPr>
      </w:pPr>
      <w:r w:rsidRPr="002261C3">
        <w:rPr>
          <w:sz w:val="24"/>
          <w:szCs w:val="24"/>
          <w:lang w:val="es-ES" w:eastAsia="es-ES"/>
        </w:rPr>
        <w:t>Como se indicó anteriormente en esta etapa de precalificación es donde con mayor flexibilización y por tratarse de ofer</w:t>
      </w:r>
      <w:r w:rsidRPr="002261C3">
        <w:rPr>
          <w:sz w:val="24"/>
          <w:szCs w:val="24"/>
          <w:lang w:val="es-ES" w:eastAsia="es-ES"/>
        </w:rPr>
        <w:t>ta única, la Administración puede valorar con mayor</w:t>
      </w:r>
    </w:p>
    <w:p w:rsidR="00000000" w:rsidRPr="002261C3" w:rsidRDefault="00000F2B">
      <w:pPr>
        <w:widowControl/>
        <w:rPr>
          <w:sz w:val="24"/>
          <w:szCs w:val="24"/>
        </w:rPr>
        <w:sectPr w:rsidR="00000000" w:rsidRPr="002261C3" w:rsidSect="002261C3">
          <w:pgSz w:w="12134" w:h="15840"/>
          <w:pgMar w:top="1985" w:right="1811" w:bottom="50" w:left="1563" w:header="720" w:footer="720" w:gutter="0"/>
          <w:cols w:space="720"/>
          <w:noEndnote/>
        </w:sectPr>
      </w:pPr>
    </w:p>
    <w:p w:rsidR="00000000" w:rsidRDefault="00000F2B">
      <w:pPr>
        <w:tabs>
          <w:tab w:val="right" w:pos="2952"/>
        </w:tabs>
        <w:kinsoku w:val="0"/>
        <w:overflowPunct w:val="0"/>
        <w:autoSpaceDE/>
        <w:autoSpaceDN/>
        <w:adjustRightInd/>
        <w:spacing w:before="24" w:line="234" w:lineRule="exact"/>
        <w:textAlignment w:val="baseline"/>
        <w:rPr>
          <w:rFonts w:ascii="Garamond" w:hAnsi="Garamond" w:cs="Garamond"/>
          <w:sz w:val="24"/>
          <w:szCs w:val="24"/>
          <w:lang w:val="es-ES" w:eastAsia="es-ES"/>
        </w:rPr>
      </w:pPr>
    </w:p>
    <w:p w:rsidR="00000000" w:rsidRDefault="00000F2B">
      <w:pPr>
        <w:widowControl/>
        <w:rPr>
          <w:sz w:val="24"/>
          <w:szCs w:val="24"/>
        </w:rPr>
        <w:sectPr w:rsidR="00000000">
          <w:type w:val="continuous"/>
          <w:pgSz w:w="12134" w:h="15840"/>
          <w:pgMar w:top="2400" w:right="1874" w:bottom="50" w:left="7280" w:header="720" w:footer="720" w:gutter="0"/>
          <w:cols w:space="720"/>
          <w:noEndnote/>
        </w:sectPr>
      </w:pPr>
    </w:p>
    <w:p w:rsidR="00000000" w:rsidRDefault="00000F2B">
      <w:pPr>
        <w:kinsoku w:val="0"/>
        <w:overflowPunct w:val="0"/>
        <w:autoSpaceDE/>
        <w:autoSpaceDN/>
        <w:adjustRightInd/>
        <w:spacing w:line="268" w:lineRule="exact"/>
        <w:ind w:left="72" w:right="72"/>
        <w:jc w:val="both"/>
        <w:textAlignment w:val="baseline"/>
        <w:rPr>
          <w:sz w:val="22"/>
          <w:szCs w:val="22"/>
          <w:lang w:val="es-ES" w:eastAsia="es-ES"/>
        </w:rPr>
      </w:pPr>
      <w:r>
        <w:rPr>
          <w:sz w:val="22"/>
          <w:szCs w:val="22"/>
          <w:lang w:val="es-ES" w:eastAsia="es-ES"/>
        </w:rPr>
        <w:lastRenderedPageBreak/>
        <w:t xml:space="preserve">flexibilidad los </w:t>
      </w:r>
      <w:r>
        <w:rPr>
          <w:sz w:val="22"/>
          <w:szCs w:val="22"/>
          <w:lang w:val="es-ES" w:eastAsia="es-ES"/>
        </w:rPr>
        <w:t>asuntos y como en este caso, realmente es desproporcionado y poco razonable el rechazar una oferta como la del recurrente, por cuanto no presentó sustitución de flota un mes antes de presentar la solicitud.</w:t>
      </w:r>
    </w:p>
    <w:p w:rsidR="00000000" w:rsidRDefault="00000F2B">
      <w:pPr>
        <w:kinsoku w:val="0"/>
        <w:overflowPunct w:val="0"/>
        <w:autoSpaceDE/>
        <w:autoSpaceDN/>
        <w:adjustRightInd/>
        <w:spacing w:before="252" w:line="275" w:lineRule="exact"/>
        <w:ind w:left="72" w:right="72"/>
        <w:jc w:val="both"/>
        <w:textAlignment w:val="baseline"/>
        <w:rPr>
          <w:b/>
          <w:bCs/>
          <w:sz w:val="22"/>
          <w:szCs w:val="22"/>
          <w:lang w:val="es-ES" w:eastAsia="es-ES"/>
        </w:rPr>
      </w:pPr>
      <w:r>
        <w:rPr>
          <w:sz w:val="22"/>
          <w:szCs w:val="22"/>
          <w:lang w:val="es-ES" w:eastAsia="es-ES"/>
        </w:rPr>
        <w:t>Sobre el tema de oferta única la Contraloría a em</w:t>
      </w:r>
      <w:r>
        <w:rPr>
          <w:sz w:val="22"/>
          <w:szCs w:val="22"/>
          <w:lang w:val="es-ES" w:eastAsia="es-ES"/>
        </w:rPr>
        <w:t xml:space="preserve">itido gran cantidad de Jurisprudencia administrativo tal es el caso de la </w:t>
      </w:r>
      <w:r>
        <w:rPr>
          <w:b/>
          <w:bCs/>
          <w:sz w:val="22"/>
          <w:szCs w:val="22"/>
          <w:lang w:val="es-ES" w:eastAsia="es-ES"/>
        </w:rPr>
        <w:t xml:space="preserve">Resolución No. </w:t>
      </w:r>
      <w:r>
        <w:rPr>
          <w:b/>
          <w:bCs/>
          <w:sz w:val="22"/>
          <w:szCs w:val="22"/>
          <w:u w:val="single"/>
          <w:lang w:val="es-ES" w:eastAsia="es-ES"/>
        </w:rPr>
        <w:t>R-DAGJ-008-2000</w:t>
      </w:r>
      <w:r>
        <w:rPr>
          <w:b/>
          <w:bCs/>
          <w:sz w:val="22"/>
          <w:szCs w:val="22"/>
          <w:lang w:val="es-ES" w:eastAsia="es-ES"/>
        </w:rPr>
        <w:t xml:space="preserve"> de las 11:45 del 10 de enero del 2000, que indica:</w:t>
      </w:r>
    </w:p>
    <w:p w:rsidR="00000000" w:rsidRDefault="00000F2B">
      <w:pPr>
        <w:kinsoku w:val="0"/>
        <w:overflowPunct w:val="0"/>
        <w:autoSpaceDE/>
        <w:autoSpaceDN/>
        <w:adjustRightInd/>
        <w:spacing w:before="347" w:line="227" w:lineRule="exact"/>
        <w:ind w:left="648" w:right="72"/>
        <w:textAlignment w:val="baseline"/>
        <w:rPr>
          <w:b/>
          <w:bCs/>
          <w:i/>
          <w:iCs/>
          <w:spacing w:val="5"/>
          <w:sz w:val="18"/>
          <w:szCs w:val="18"/>
          <w:lang w:val="es-ES" w:eastAsia="es-ES"/>
        </w:rPr>
      </w:pPr>
      <w:r>
        <w:rPr>
          <w:b/>
          <w:bCs/>
          <w:i/>
          <w:iCs/>
          <w:spacing w:val="5"/>
          <w:sz w:val="18"/>
          <w:szCs w:val="18"/>
          <w:lang w:val="es-ES" w:eastAsia="es-ES"/>
        </w:rPr>
        <w:t>"Oferta. Oferta Única. Principio de Igualdad No Aplica</w:t>
      </w:r>
    </w:p>
    <w:p w:rsidR="00000000" w:rsidRDefault="00000F2B">
      <w:pPr>
        <w:kinsoku w:val="0"/>
        <w:overflowPunct w:val="0"/>
        <w:autoSpaceDE/>
        <w:autoSpaceDN/>
        <w:adjustRightInd/>
        <w:spacing w:before="115" w:line="226" w:lineRule="exact"/>
        <w:ind w:left="648" w:right="648"/>
        <w:jc w:val="both"/>
        <w:textAlignment w:val="baseline"/>
        <w:rPr>
          <w:b/>
          <w:bCs/>
          <w:i/>
          <w:iCs/>
          <w:spacing w:val="3"/>
          <w:sz w:val="18"/>
          <w:szCs w:val="18"/>
          <w:lang w:val="es-ES" w:eastAsia="es-ES"/>
        </w:rPr>
      </w:pPr>
      <w:r w:rsidRPr="00000F2B">
        <w:rPr>
          <w:i/>
          <w:iCs/>
          <w:spacing w:val="3"/>
          <w:sz w:val="19"/>
          <w:szCs w:val="19"/>
          <w:lang w:val="es-ES" w:eastAsia="es-ES"/>
        </w:rPr>
        <w:t xml:space="preserve">Cabe explicar que </w:t>
      </w:r>
      <w:r w:rsidRPr="00000F2B">
        <w:rPr>
          <w:bCs/>
          <w:i/>
          <w:iCs/>
          <w:spacing w:val="3"/>
          <w:sz w:val="18"/>
          <w:szCs w:val="18"/>
          <w:lang w:val="es-ES" w:eastAsia="es-ES"/>
        </w:rPr>
        <w:t xml:space="preserve">esta posibilidad </w:t>
      </w:r>
      <w:r w:rsidRPr="00000F2B">
        <w:rPr>
          <w:i/>
          <w:iCs/>
          <w:spacing w:val="3"/>
          <w:sz w:val="19"/>
          <w:szCs w:val="19"/>
          <w:lang w:val="es-ES" w:eastAsia="es-ES"/>
        </w:rPr>
        <w:t>encontrarí</w:t>
      </w:r>
      <w:r w:rsidRPr="00000F2B">
        <w:rPr>
          <w:i/>
          <w:iCs/>
          <w:spacing w:val="3"/>
          <w:sz w:val="19"/>
          <w:szCs w:val="19"/>
          <w:lang w:val="es-ES" w:eastAsia="es-ES"/>
        </w:rPr>
        <w:t xml:space="preserve">a sustento </w:t>
      </w:r>
      <w:r w:rsidRPr="00000F2B">
        <w:rPr>
          <w:bCs/>
          <w:i/>
          <w:iCs/>
          <w:spacing w:val="3"/>
          <w:sz w:val="18"/>
          <w:szCs w:val="18"/>
          <w:lang w:val="es-ES" w:eastAsia="es-ES"/>
        </w:rPr>
        <w:t xml:space="preserve">en la aplicación del </w:t>
      </w:r>
      <w:r w:rsidRPr="00000F2B">
        <w:rPr>
          <w:i/>
          <w:iCs/>
          <w:spacing w:val="3"/>
          <w:sz w:val="19"/>
          <w:szCs w:val="19"/>
          <w:lang w:val="es-ES" w:eastAsia="es-ES"/>
        </w:rPr>
        <w:t xml:space="preserve">principio de eficiencia de frente </w:t>
      </w:r>
      <w:r w:rsidRPr="00000F2B">
        <w:rPr>
          <w:bCs/>
          <w:i/>
          <w:iCs/>
          <w:spacing w:val="3"/>
          <w:sz w:val="18"/>
          <w:szCs w:val="18"/>
          <w:lang w:val="es-ES" w:eastAsia="es-ES"/>
        </w:rPr>
        <w:t xml:space="preserve">a una oferta única no </w:t>
      </w:r>
      <w:r w:rsidRPr="00000F2B">
        <w:rPr>
          <w:i/>
          <w:iCs/>
          <w:spacing w:val="3"/>
          <w:sz w:val="19"/>
          <w:szCs w:val="19"/>
          <w:lang w:val="es-ES" w:eastAsia="es-ES"/>
        </w:rPr>
        <w:t xml:space="preserve">sometida a régimen </w:t>
      </w:r>
      <w:r w:rsidRPr="00000F2B">
        <w:rPr>
          <w:bCs/>
          <w:i/>
          <w:iCs/>
          <w:spacing w:val="3"/>
          <w:sz w:val="18"/>
          <w:szCs w:val="18"/>
          <w:lang w:val="es-ES" w:eastAsia="es-ES"/>
        </w:rPr>
        <w:t xml:space="preserve">de competencia, </w:t>
      </w:r>
      <w:r w:rsidRPr="00000F2B">
        <w:rPr>
          <w:i/>
          <w:iCs/>
          <w:spacing w:val="3"/>
          <w:sz w:val="19"/>
          <w:szCs w:val="19"/>
          <w:lang w:val="es-ES" w:eastAsia="es-ES"/>
        </w:rPr>
        <w:t xml:space="preserve">pues sabemos que el límite que </w:t>
      </w:r>
      <w:r w:rsidRPr="00000F2B">
        <w:rPr>
          <w:bCs/>
          <w:i/>
          <w:iCs/>
          <w:spacing w:val="3"/>
          <w:sz w:val="18"/>
          <w:szCs w:val="18"/>
          <w:lang w:val="es-ES" w:eastAsia="es-ES"/>
        </w:rPr>
        <w:t xml:space="preserve">encuentra ese principio </w:t>
      </w:r>
      <w:r w:rsidRPr="00000F2B">
        <w:rPr>
          <w:i/>
          <w:iCs/>
          <w:spacing w:val="3"/>
          <w:sz w:val="19"/>
          <w:szCs w:val="19"/>
          <w:lang w:val="es-ES" w:eastAsia="es-ES"/>
        </w:rPr>
        <w:t xml:space="preserve">es el respeto a los </w:t>
      </w:r>
      <w:r w:rsidRPr="00000F2B">
        <w:rPr>
          <w:bCs/>
          <w:i/>
          <w:iCs/>
          <w:spacing w:val="3"/>
          <w:sz w:val="18"/>
          <w:szCs w:val="18"/>
          <w:lang w:val="es-ES" w:eastAsia="es-ES"/>
        </w:rPr>
        <w:t xml:space="preserve">demás principios de </w:t>
      </w:r>
      <w:r w:rsidRPr="00000F2B">
        <w:rPr>
          <w:i/>
          <w:iCs/>
          <w:spacing w:val="3"/>
          <w:sz w:val="19"/>
          <w:szCs w:val="19"/>
          <w:lang w:val="es-ES" w:eastAsia="es-ES"/>
        </w:rPr>
        <w:t xml:space="preserve">contratación administrativa en </w:t>
      </w:r>
      <w:r w:rsidRPr="00000F2B">
        <w:rPr>
          <w:bCs/>
          <w:i/>
          <w:iCs/>
          <w:spacing w:val="3"/>
          <w:sz w:val="18"/>
          <w:szCs w:val="18"/>
          <w:lang w:val="es-ES" w:eastAsia="es-ES"/>
        </w:rPr>
        <w:t>relació</w:t>
      </w:r>
      <w:r w:rsidRPr="00000F2B">
        <w:rPr>
          <w:bCs/>
          <w:i/>
          <w:iCs/>
          <w:spacing w:val="3"/>
          <w:sz w:val="18"/>
          <w:szCs w:val="18"/>
          <w:lang w:val="es-ES" w:eastAsia="es-ES"/>
        </w:rPr>
        <w:t xml:space="preserve">n con los </w:t>
      </w:r>
      <w:r w:rsidRPr="00000F2B">
        <w:rPr>
          <w:i/>
          <w:iCs/>
          <w:spacing w:val="3"/>
          <w:sz w:val="19"/>
          <w:szCs w:val="19"/>
          <w:lang w:val="es-ES" w:eastAsia="es-ES"/>
        </w:rPr>
        <w:t xml:space="preserve">otros oferentes (principalmente </w:t>
      </w:r>
      <w:r w:rsidRPr="00000F2B">
        <w:rPr>
          <w:bCs/>
          <w:i/>
          <w:iCs/>
          <w:spacing w:val="3"/>
          <w:sz w:val="18"/>
          <w:szCs w:val="18"/>
          <w:lang w:val="es-ES" w:eastAsia="es-ES"/>
        </w:rPr>
        <w:t xml:space="preserve">el principio </w:t>
      </w:r>
      <w:r w:rsidRPr="00000F2B">
        <w:rPr>
          <w:i/>
          <w:iCs/>
          <w:spacing w:val="3"/>
          <w:sz w:val="19"/>
          <w:szCs w:val="19"/>
          <w:lang w:val="es-ES" w:eastAsia="es-ES"/>
        </w:rPr>
        <w:t xml:space="preserve">de igualdad). No obstante, como </w:t>
      </w:r>
      <w:r w:rsidRPr="00000F2B">
        <w:rPr>
          <w:bCs/>
          <w:i/>
          <w:iCs/>
          <w:spacing w:val="3"/>
          <w:sz w:val="18"/>
          <w:szCs w:val="18"/>
          <w:lang w:val="es-ES" w:eastAsia="es-ES"/>
        </w:rPr>
        <w:t xml:space="preserve">en este caso no </w:t>
      </w:r>
      <w:r w:rsidRPr="00000F2B">
        <w:rPr>
          <w:i/>
          <w:iCs/>
          <w:spacing w:val="3"/>
          <w:sz w:val="19"/>
          <w:szCs w:val="19"/>
          <w:lang w:val="es-ES" w:eastAsia="es-ES"/>
        </w:rPr>
        <w:t xml:space="preserve">hay otras ofertas admitidas </w:t>
      </w:r>
      <w:r w:rsidRPr="00000F2B">
        <w:rPr>
          <w:bCs/>
          <w:i/>
          <w:iCs/>
          <w:spacing w:val="3"/>
          <w:sz w:val="18"/>
          <w:szCs w:val="18"/>
          <w:lang w:val="es-ES" w:eastAsia="es-ES"/>
        </w:rPr>
        <w:t xml:space="preserve">al concurso </w:t>
      </w:r>
      <w:r w:rsidRPr="00000F2B">
        <w:rPr>
          <w:i/>
          <w:iCs/>
          <w:spacing w:val="3"/>
          <w:sz w:val="19"/>
          <w:szCs w:val="19"/>
          <w:lang w:val="es-ES" w:eastAsia="es-ES"/>
        </w:rPr>
        <w:t xml:space="preserve">aparte de la del Consorcio GTE, </w:t>
      </w:r>
      <w:r w:rsidRPr="00000F2B">
        <w:rPr>
          <w:bCs/>
          <w:i/>
          <w:iCs/>
          <w:spacing w:val="3"/>
          <w:sz w:val="18"/>
          <w:szCs w:val="18"/>
          <w:lang w:val="es-ES" w:eastAsia="es-ES"/>
        </w:rPr>
        <w:t xml:space="preserve">en la etapa en que </w:t>
      </w:r>
      <w:r w:rsidRPr="00000F2B">
        <w:rPr>
          <w:i/>
          <w:iCs/>
          <w:spacing w:val="3"/>
          <w:sz w:val="19"/>
          <w:szCs w:val="19"/>
          <w:lang w:val="es-ES" w:eastAsia="es-ES"/>
        </w:rPr>
        <w:t xml:space="preserve">nos encontramos (la aplicación </w:t>
      </w:r>
      <w:r w:rsidRPr="00000F2B">
        <w:rPr>
          <w:bCs/>
          <w:i/>
          <w:iCs/>
          <w:spacing w:val="3"/>
          <w:sz w:val="18"/>
          <w:szCs w:val="18"/>
          <w:lang w:val="es-ES" w:eastAsia="es-ES"/>
        </w:rPr>
        <w:t xml:space="preserve">del sistema </w:t>
      </w:r>
      <w:r w:rsidRPr="00000F2B">
        <w:rPr>
          <w:i/>
          <w:iCs/>
          <w:spacing w:val="3"/>
          <w:sz w:val="19"/>
          <w:szCs w:val="19"/>
          <w:lang w:val="es-ES" w:eastAsia="es-ES"/>
        </w:rPr>
        <w:t>de evaluación) no s</w:t>
      </w:r>
      <w:r w:rsidRPr="00000F2B">
        <w:rPr>
          <w:i/>
          <w:iCs/>
          <w:spacing w:val="3"/>
          <w:sz w:val="19"/>
          <w:szCs w:val="19"/>
          <w:lang w:val="es-ES" w:eastAsia="es-ES"/>
        </w:rPr>
        <w:t xml:space="preserve">e violentaría </w:t>
      </w:r>
      <w:r w:rsidRPr="00000F2B">
        <w:rPr>
          <w:bCs/>
          <w:i/>
          <w:iCs/>
          <w:spacing w:val="3"/>
          <w:sz w:val="18"/>
          <w:szCs w:val="18"/>
          <w:lang w:val="es-ES" w:eastAsia="es-ES"/>
        </w:rPr>
        <w:t xml:space="preserve">ninguno de los principios </w:t>
      </w:r>
      <w:r w:rsidRPr="00000F2B">
        <w:rPr>
          <w:i/>
          <w:iCs/>
          <w:spacing w:val="3"/>
          <w:sz w:val="19"/>
          <w:szCs w:val="19"/>
          <w:lang w:val="es-ES" w:eastAsia="es-ES"/>
        </w:rPr>
        <w:t xml:space="preserve">de contratación </w:t>
      </w:r>
      <w:r w:rsidRPr="00000F2B">
        <w:rPr>
          <w:bCs/>
          <w:i/>
          <w:iCs/>
          <w:spacing w:val="3"/>
          <w:sz w:val="18"/>
          <w:szCs w:val="18"/>
          <w:lang w:val="es-ES" w:eastAsia="es-ES"/>
        </w:rPr>
        <w:t xml:space="preserve">administrativa con </w:t>
      </w:r>
      <w:r w:rsidRPr="00000F2B">
        <w:rPr>
          <w:i/>
          <w:iCs/>
          <w:spacing w:val="3"/>
          <w:sz w:val="19"/>
          <w:szCs w:val="19"/>
          <w:lang w:val="es-ES" w:eastAsia="es-ES"/>
        </w:rPr>
        <w:t xml:space="preserve">esta acción, y más bien se </w:t>
      </w:r>
      <w:r w:rsidRPr="00000F2B">
        <w:rPr>
          <w:bCs/>
          <w:i/>
          <w:iCs/>
          <w:spacing w:val="3"/>
          <w:sz w:val="18"/>
          <w:szCs w:val="18"/>
          <w:lang w:val="es-ES" w:eastAsia="es-ES"/>
        </w:rPr>
        <w:t xml:space="preserve">protegería la satisfacción </w:t>
      </w:r>
      <w:r w:rsidRPr="00000F2B">
        <w:rPr>
          <w:i/>
          <w:iCs/>
          <w:spacing w:val="3"/>
          <w:sz w:val="19"/>
          <w:szCs w:val="19"/>
          <w:lang w:val="es-ES" w:eastAsia="es-ES"/>
        </w:rPr>
        <w:t xml:space="preserve">del interés general y </w:t>
      </w:r>
      <w:r w:rsidRPr="00000F2B">
        <w:rPr>
          <w:bCs/>
          <w:i/>
          <w:iCs/>
          <w:spacing w:val="3"/>
          <w:sz w:val="18"/>
          <w:szCs w:val="18"/>
          <w:lang w:val="es-ES" w:eastAsia="es-ES"/>
        </w:rPr>
        <w:t xml:space="preserve">el cumplimiento </w:t>
      </w:r>
      <w:r w:rsidRPr="00000F2B">
        <w:rPr>
          <w:i/>
          <w:iCs/>
          <w:spacing w:val="3"/>
          <w:sz w:val="19"/>
          <w:szCs w:val="19"/>
          <w:lang w:val="es-ES" w:eastAsia="es-ES"/>
        </w:rPr>
        <w:t xml:space="preserve">de los fines y cometidos de la </w:t>
      </w:r>
      <w:r w:rsidRPr="00000F2B">
        <w:rPr>
          <w:bCs/>
          <w:i/>
          <w:iCs/>
          <w:spacing w:val="3"/>
          <w:sz w:val="18"/>
          <w:szCs w:val="18"/>
          <w:lang w:val="es-ES" w:eastAsia="es-ES"/>
        </w:rPr>
        <w:t>Administración.</w:t>
      </w:r>
      <w:r>
        <w:rPr>
          <w:b/>
          <w:bCs/>
          <w:i/>
          <w:iCs/>
          <w:spacing w:val="3"/>
          <w:sz w:val="18"/>
          <w:szCs w:val="18"/>
          <w:lang w:val="es-ES" w:eastAsia="es-ES"/>
        </w:rPr>
        <w:t>"</w:t>
      </w:r>
    </w:p>
    <w:p w:rsidR="00000000" w:rsidRDefault="00000F2B">
      <w:pPr>
        <w:kinsoku w:val="0"/>
        <w:overflowPunct w:val="0"/>
        <w:autoSpaceDE/>
        <w:autoSpaceDN/>
        <w:adjustRightInd/>
        <w:spacing w:before="502" w:line="278" w:lineRule="exact"/>
        <w:ind w:left="72" w:right="72"/>
        <w:jc w:val="both"/>
        <w:textAlignment w:val="baseline"/>
        <w:rPr>
          <w:b/>
          <w:bCs/>
          <w:sz w:val="22"/>
          <w:szCs w:val="22"/>
          <w:lang w:val="es-ES" w:eastAsia="es-ES"/>
        </w:rPr>
      </w:pPr>
      <w:r>
        <w:rPr>
          <w:b/>
          <w:bCs/>
          <w:sz w:val="22"/>
          <w:szCs w:val="22"/>
          <w:lang w:val="es-ES" w:eastAsia="es-ES"/>
        </w:rPr>
        <w:t xml:space="preserve">En Resolución No. </w:t>
      </w:r>
      <w:r>
        <w:rPr>
          <w:b/>
          <w:bCs/>
          <w:sz w:val="22"/>
          <w:szCs w:val="22"/>
          <w:u w:val="single"/>
          <w:lang w:val="es-ES" w:eastAsia="es-ES"/>
        </w:rPr>
        <w:t>RSL 45-99</w:t>
      </w:r>
      <w:r>
        <w:rPr>
          <w:b/>
          <w:bCs/>
          <w:sz w:val="22"/>
          <w:szCs w:val="22"/>
          <w:lang w:val="es-ES" w:eastAsia="es-ES"/>
        </w:rPr>
        <w:t xml:space="preserve"> de las 8:00 horas del 15 de febrero de 1999 de la Contraloría General de la República indico:</w:t>
      </w:r>
    </w:p>
    <w:p w:rsidR="00000000" w:rsidRDefault="00000F2B">
      <w:pPr>
        <w:kinsoku w:val="0"/>
        <w:overflowPunct w:val="0"/>
        <w:autoSpaceDE/>
        <w:autoSpaceDN/>
        <w:adjustRightInd/>
        <w:spacing w:before="502" w:line="221" w:lineRule="exact"/>
        <w:ind w:left="432" w:right="72"/>
        <w:textAlignment w:val="baseline"/>
        <w:rPr>
          <w:b/>
          <w:bCs/>
          <w:i/>
          <w:iCs/>
          <w:spacing w:val="5"/>
          <w:sz w:val="18"/>
          <w:szCs w:val="18"/>
          <w:lang w:val="es-ES" w:eastAsia="es-ES"/>
        </w:rPr>
      </w:pPr>
      <w:r>
        <w:rPr>
          <w:b/>
          <w:bCs/>
          <w:i/>
          <w:iCs/>
          <w:spacing w:val="5"/>
          <w:sz w:val="18"/>
          <w:szCs w:val="18"/>
          <w:lang w:val="es-ES" w:eastAsia="es-ES"/>
        </w:rPr>
        <w:t>"Oferta. Oferta Única. Sistema de Evaluación No Aplica</w:t>
      </w:r>
    </w:p>
    <w:p w:rsidR="00000000" w:rsidRDefault="00000F2B">
      <w:pPr>
        <w:kinsoku w:val="0"/>
        <w:overflowPunct w:val="0"/>
        <w:autoSpaceDE/>
        <w:autoSpaceDN/>
        <w:adjustRightInd/>
        <w:spacing w:before="106" w:line="228" w:lineRule="exact"/>
        <w:ind w:left="648" w:right="648"/>
        <w:jc w:val="both"/>
        <w:textAlignment w:val="baseline"/>
        <w:rPr>
          <w:b/>
          <w:bCs/>
          <w:i/>
          <w:iCs/>
          <w:spacing w:val="1"/>
          <w:sz w:val="18"/>
          <w:szCs w:val="18"/>
          <w:lang w:val="es-ES" w:eastAsia="es-ES"/>
        </w:rPr>
      </w:pPr>
      <w:r>
        <w:rPr>
          <w:i/>
          <w:iCs/>
          <w:spacing w:val="1"/>
          <w:sz w:val="19"/>
          <w:szCs w:val="19"/>
          <w:lang w:val="es-ES" w:eastAsia="es-ES"/>
        </w:rPr>
        <w:t xml:space="preserve">En el </w:t>
      </w:r>
      <w:r w:rsidRPr="00000F2B">
        <w:rPr>
          <w:i/>
          <w:iCs/>
          <w:spacing w:val="1"/>
          <w:sz w:val="19"/>
          <w:szCs w:val="19"/>
          <w:lang w:val="es-ES" w:eastAsia="es-ES"/>
        </w:rPr>
        <w:t xml:space="preserve">caso que nos </w:t>
      </w:r>
      <w:r w:rsidRPr="00000F2B">
        <w:rPr>
          <w:bCs/>
          <w:i/>
          <w:iCs/>
          <w:spacing w:val="1"/>
          <w:sz w:val="18"/>
          <w:szCs w:val="18"/>
          <w:lang w:val="es-ES" w:eastAsia="es-ES"/>
        </w:rPr>
        <w:t xml:space="preserve">ocupa, tenemos que </w:t>
      </w:r>
      <w:r w:rsidRPr="00000F2B">
        <w:rPr>
          <w:i/>
          <w:iCs/>
          <w:spacing w:val="1"/>
          <w:sz w:val="19"/>
          <w:szCs w:val="19"/>
          <w:lang w:val="es-ES" w:eastAsia="es-ES"/>
        </w:rPr>
        <w:t xml:space="preserve">al estar ilegitimada </w:t>
      </w:r>
      <w:r w:rsidRPr="00000F2B">
        <w:rPr>
          <w:bCs/>
          <w:i/>
          <w:iCs/>
          <w:spacing w:val="1"/>
          <w:sz w:val="18"/>
          <w:szCs w:val="18"/>
          <w:lang w:val="es-ES" w:eastAsia="es-ES"/>
        </w:rPr>
        <w:t xml:space="preserve">técnicamente la </w:t>
      </w:r>
      <w:r w:rsidRPr="00000F2B">
        <w:rPr>
          <w:i/>
          <w:iCs/>
          <w:spacing w:val="1"/>
          <w:sz w:val="19"/>
          <w:szCs w:val="19"/>
          <w:lang w:val="es-ES" w:eastAsia="es-ES"/>
        </w:rPr>
        <w:t xml:space="preserve">oferta de la firma apelante, solo </w:t>
      </w:r>
      <w:r w:rsidRPr="00000F2B">
        <w:rPr>
          <w:bCs/>
          <w:i/>
          <w:iCs/>
          <w:spacing w:val="1"/>
          <w:sz w:val="18"/>
          <w:szCs w:val="18"/>
          <w:lang w:val="es-ES" w:eastAsia="es-ES"/>
        </w:rPr>
        <w:t xml:space="preserve">mantiene el interés legítimo </w:t>
      </w:r>
      <w:r w:rsidRPr="00000F2B">
        <w:rPr>
          <w:i/>
          <w:iCs/>
          <w:spacing w:val="1"/>
          <w:sz w:val="19"/>
          <w:szCs w:val="19"/>
          <w:lang w:val="es-ES" w:eastAsia="es-ES"/>
        </w:rPr>
        <w:t xml:space="preserve">la oferta de la firma </w:t>
      </w:r>
      <w:r w:rsidRPr="00000F2B">
        <w:rPr>
          <w:bCs/>
          <w:i/>
          <w:iCs/>
          <w:spacing w:val="1"/>
          <w:sz w:val="18"/>
          <w:szCs w:val="18"/>
          <w:lang w:val="es-ES" w:eastAsia="es-ES"/>
        </w:rPr>
        <w:t xml:space="preserve">MAS TECHONOLOG </w:t>
      </w:r>
      <w:r w:rsidRPr="00000F2B">
        <w:rPr>
          <w:i/>
          <w:iCs/>
          <w:spacing w:val="1"/>
          <w:sz w:val="19"/>
          <w:szCs w:val="19"/>
          <w:lang w:val="es-ES" w:eastAsia="es-ES"/>
        </w:rPr>
        <w:t xml:space="preserve">Y (la que resultó adjudicataria), </w:t>
      </w:r>
      <w:r w:rsidRPr="00000F2B">
        <w:rPr>
          <w:bCs/>
          <w:i/>
          <w:iCs/>
          <w:spacing w:val="1"/>
          <w:sz w:val="18"/>
          <w:szCs w:val="18"/>
          <w:lang w:val="es-ES" w:eastAsia="es-ES"/>
        </w:rPr>
        <w:t xml:space="preserve">pues solo se </w:t>
      </w:r>
      <w:r w:rsidRPr="00000F2B">
        <w:rPr>
          <w:i/>
          <w:iCs/>
          <w:spacing w:val="1"/>
          <w:sz w:val="19"/>
          <w:szCs w:val="19"/>
          <w:lang w:val="es-ES" w:eastAsia="es-ES"/>
        </w:rPr>
        <w:t xml:space="preserve">presentaron dos ofertas </w:t>
      </w:r>
      <w:r w:rsidRPr="00000F2B">
        <w:rPr>
          <w:bCs/>
          <w:i/>
          <w:iCs/>
          <w:spacing w:val="1"/>
          <w:sz w:val="18"/>
          <w:szCs w:val="18"/>
          <w:lang w:val="es-ES" w:eastAsia="es-ES"/>
        </w:rPr>
        <w:t xml:space="preserve">al concurso, por lo </w:t>
      </w:r>
      <w:r w:rsidRPr="00000F2B">
        <w:rPr>
          <w:i/>
          <w:iCs/>
          <w:spacing w:val="1"/>
          <w:sz w:val="19"/>
          <w:szCs w:val="19"/>
          <w:lang w:val="es-ES" w:eastAsia="es-ES"/>
        </w:rPr>
        <w:t xml:space="preserve">que en virtud de los principios </w:t>
      </w:r>
      <w:r w:rsidRPr="00000F2B">
        <w:rPr>
          <w:bCs/>
          <w:i/>
          <w:iCs/>
          <w:spacing w:val="1"/>
          <w:sz w:val="18"/>
          <w:szCs w:val="18"/>
          <w:lang w:val="es-ES" w:eastAsia="es-ES"/>
        </w:rPr>
        <w:t xml:space="preserve">de eficiencia y de </w:t>
      </w:r>
      <w:r w:rsidRPr="00000F2B">
        <w:rPr>
          <w:i/>
          <w:iCs/>
          <w:spacing w:val="1"/>
          <w:sz w:val="19"/>
          <w:szCs w:val="19"/>
          <w:lang w:val="es-ES" w:eastAsia="es-ES"/>
        </w:rPr>
        <w:t>conservación d</w:t>
      </w:r>
      <w:r w:rsidRPr="00000F2B">
        <w:rPr>
          <w:i/>
          <w:iCs/>
          <w:spacing w:val="1"/>
          <w:sz w:val="19"/>
          <w:szCs w:val="19"/>
          <w:lang w:val="es-ES" w:eastAsia="es-ES"/>
        </w:rPr>
        <w:t xml:space="preserve">el acto </w:t>
      </w:r>
      <w:r w:rsidRPr="00000F2B">
        <w:rPr>
          <w:bCs/>
          <w:i/>
          <w:iCs/>
          <w:spacing w:val="1"/>
          <w:sz w:val="18"/>
          <w:szCs w:val="18"/>
          <w:lang w:val="es-ES" w:eastAsia="es-ES"/>
        </w:rPr>
        <w:t xml:space="preserve">administrativo, el </w:t>
      </w:r>
      <w:r w:rsidRPr="00000F2B">
        <w:rPr>
          <w:i/>
          <w:iCs/>
          <w:spacing w:val="1"/>
          <w:sz w:val="19"/>
          <w:szCs w:val="19"/>
          <w:lang w:val="es-ES" w:eastAsia="es-ES"/>
        </w:rPr>
        <w:t xml:space="preserve">hecho de que el precio no haya sido </w:t>
      </w:r>
      <w:r w:rsidRPr="00000F2B">
        <w:rPr>
          <w:bCs/>
          <w:i/>
          <w:iCs/>
          <w:spacing w:val="1"/>
          <w:sz w:val="18"/>
          <w:szCs w:val="18"/>
          <w:lang w:val="es-ES" w:eastAsia="es-ES"/>
        </w:rPr>
        <w:t xml:space="preserve">contemplado expresamente </w:t>
      </w:r>
      <w:r w:rsidRPr="00000F2B">
        <w:rPr>
          <w:i/>
          <w:iCs/>
          <w:spacing w:val="1"/>
          <w:sz w:val="19"/>
          <w:szCs w:val="19"/>
          <w:lang w:val="es-ES" w:eastAsia="es-ES"/>
        </w:rPr>
        <w:t xml:space="preserve">como uno de </w:t>
      </w:r>
      <w:r w:rsidRPr="00000F2B">
        <w:rPr>
          <w:bCs/>
          <w:i/>
          <w:iCs/>
          <w:spacing w:val="1"/>
          <w:sz w:val="18"/>
          <w:szCs w:val="18"/>
          <w:lang w:val="es-ES" w:eastAsia="es-ES"/>
        </w:rPr>
        <w:t xml:space="preserve">los parámetros de </w:t>
      </w:r>
      <w:r w:rsidRPr="00000F2B">
        <w:rPr>
          <w:i/>
          <w:iCs/>
          <w:spacing w:val="1"/>
          <w:sz w:val="19"/>
          <w:szCs w:val="19"/>
          <w:lang w:val="es-ES" w:eastAsia="es-ES"/>
        </w:rPr>
        <w:t xml:space="preserve">evaluación del concurso, o que </w:t>
      </w:r>
      <w:r w:rsidRPr="00000F2B">
        <w:rPr>
          <w:bCs/>
          <w:i/>
          <w:iCs/>
          <w:spacing w:val="1"/>
          <w:sz w:val="18"/>
          <w:szCs w:val="18"/>
          <w:lang w:val="es-ES" w:eastAsia="es-ES"/>
        </w:rPr>
        <w:t xml:space="preserve">no se haya definido </w:t>
      </w:r>
      <w:r w:rsidRPr="00000F2B">
        <w:rPr>
          <w:i/>
          <w:iCs/>
          <w:spacing w:val="1"/>
          <w:sz w:val="19"/>
          <w:szCs w:val="19"/>
          <w:lang w:val="es-ES" w:eastAsia="es-ES"/>
        </w:rPr>
        <w:t xml:space="preserve">expresamente cómo </w:t>
      </w:r>
      <w:r w:rsidRPr="00000F2B">
        <w:rPr>
          <w:bCs/>
          <w:i/>
          <w:iCs/>
          <w:spacing w:val="1"/>
          <w:sz w:val="18"/>
          <w:szCs w:val="18"/>
          <w:lang w:val="es-ES" w:eastAsia="es-ES"/>
        </w:rPr>
        <w:t xml:space="preserve">se conjugaría una vez </w:t>
      </w:r>
      <w:r w:rsidRPr="00000F2B">
        <w:rPr>
          <w:i/>
          <w:iCs/>
          <w:spacing w:val="1"/>
          <w:sz w:val="19"/>
          <w:szCs w:val="19"/>
          <w:lang w:val="es-ES" w:eastAsia="es-ES"/>
        </w:rPr>
        <w:t xml:space="preserve">analizadas las ofertas, no se </w:t>
      </w:r>
      <w:r w:rsidRPr="00000F2B">
        <w:rPr>
          <w:bCs/>
          <w:i/>
          <w:iCs/>
          <w:spacing w:val="1"/>
          <w:sz w:val="18"/>
          <w:szCs w:val="18"/>
          <w:lang w:val="es-ES" w:eastAsia="es-ES"/>
        </w:rPr>
        <w:t xml:space="preserve">constituye en un </w:t>
      </w:r>
      <w:r w:rsidRPr="00000F2B">
        <w:rPr>
          <w:bCs/>
          <w:i/>
          <w:iCs/>
          <w:spacing w:val="1"/>
          <w:sz w:val="18"/>
          <w:szCs w:val="18"/>
          <w:lang w:val="es-ES" w:eastAsia="es-ES"/>
        </w:rPr>
        <w:t xml:space="preserve">elemento </w:t>
      </w:r>
      <w:r w:rsidRPr="00000F2B">
        <w:rPr>
          <w:i/>
          <w:iCs/>
          <w:spacing w:val="1"/>
          <w:sz w:val="19"/>
          <w:szCs w:val="19"/>
          <w:lang w:val="es-ES" w:eastAsia="es-ES"/>
        </w:rPr>
        <w:t xml:space="preserve">que, per se, lleve a </w:t>
      </w:r>
      <w:r w:rsidRPr="00000F2B">
        <w:rPr>
          <w:bCs/>
          <w:i/>
          <w:iCs/>
          <w:spacing w:val="1"/>
          <w:sz w:val="18"/>
          <w:szCs w:val="18"/>
          <w:lang w:val="es-ES" w:eastAsia="es-ES"/>
        </w:rPr>
        <w:t xml:space="preserve">este Despacho </w:t>
      </w:r>
      <w:r w:rsidRPr="00000F2B">
        <w:rPr>
          <w:i/>
          <w:iCs/>
          <w:spacing w:val="1"/>
          <w:sz w:val="19"/>
          <w:szCs w:val="19"/>
          <w:lang w:val="es-ES" w:eastAsia="es-ES"/>
        </w:rPr>
        <w:t xml:space="preserve">a anular el acto </w:t>
      </w:r>
      <w:proofErr w:type="spellStart"/>
      <w:r w:rsidRPr="00000F2B">
        <w:rPr>
          <w:i/>
          <w:iCs/>
          <w:spacing w:val="1"/>
          <w:sz w:val="19"/>
          <w:szCs w:val="19"/>
          <w:lang w:val="es-ES" w:eastAsia="es-ES"/>
        </w:rPr>
        <w:t>adjudicatorio</w:t>
      </w:r>
      <w:proofErr w:type="spellEnd"/>
      <w:r w:rsidRPr="00000F2B">
        <w:rPr>
          <w:i/>
          <w:iCs/>
          <w:spacing w:val="1"/>
          <w:sz w:val="19"/>
          <w:szCs w:val="19"/>
          <w:lang w:val="es-ES" w:eastAsia="es-ES"/>
        </w:rPr>
        <w:t xml:space="preserve"> por esa </w:t>
      </w:r>
      <w:r w:rsidRPr="00000F2B">
        <w:rPr>
          <w:bCs/>
          <w:i/>
          <w:iCs/>
          <w:spacing w:val="1"/>
          <w:sz w:val="18"/>
          <w:szCs w:val="18"/>
          <w:lang w:val="es-ES" w:eastAsia="es-ES"/>
        </w:rPr>
        <w:t xml:space="preserve">sola razón (dada </w:t>
      </w:r>
      <w:r w:rsidRPr="00000F2B">
        <w:rPr>
          <w:i/>
          <w:iCs/>
          <w:spacing w:val="1"/>
          <w:sz w:val="19"/>
          <w:szCs w:val="19"/>
          <w:lang w:val="es-ES" w:eastAsia="es-ES"/>
        </w:rPr>
        <w:t xml:space="preserve">la falta de legitimación de </w:t>
      </w:r>
      <w:r w:rsidRPr="00000F2B">
        <w:rPr>
          <w:bCs/>
          <w:i/>
          <w:iCs/>
          <w:spacing w:val="1"/>
          <w:sz w:val="18"/>
          <w:szCs w:val="18"/>
          <w:lang w:val="es-ES" w:eastAsia="es-ES"/>
        </w:rPr>
        <w:t>la otra firma. "</w:t>
      </w:r>
    </w:p>
    <w:p w:rsidR="00000000" w:rsidRDefault="00000F2B">
      <w:pPr>
        <w:kinsoku w:val="0"/>
        <w:overflowPunct w:val="0"/>
        <w:autoSpaceDE/>
        <w:autoSpaceDN/>
        <w:adjustRightInd/>
        <w:spacing w:before="109" w:line="274" w:lineRule="exact"/>
        <w:ind w:left="72" w:right="288"/>
        <w:textAlignment w:val="baseline"/>
        <w:rPr>
          <w:b/>
          <w:bCs/>
          <w:sz w:val="22"/>
          <w:szCs w:val="22"/>
          <w:lang w:val="es-ES" w:eastAsia="es-ES"/>
        </w:rPr>
      </w:pPr>
      <w:r>
        <w:rPr>
          <w:b/>
          <w:bCs/>
          <w:sz w:val="22"/>
          <w:szCs w:val="22"/>
          <w:lang w:val="es-ES" w:eastAsia="es-ES"/>
        </w:rPr>
        <w:t>La Sala Constitucional de la Corte Suprema de Justicia en su Voto No. 2004-014421 de las once horas del diecisi</w:t>
      </w:r>
      <w:r>
        <w:rPr>
          <w:b/>
          <w:bCs/>
          <w:sz w:val="22"/>
          <w:szCs w:val="22"/>
          <w:lang w:val="es-ES" w:eastAsia="es-ES"/>
        </w:rPr>
        <w:t>ete de diciembre del dos mil cuatro indicó:</w:t>
      </w:r>
    </w:p>
    <w:p w:rsidR="00000000" w:rsidRPr="00000F2B" w:rsidRDefault="00000F2B">
      <w:pPr>
        <w:kinsoku w:val="0"/>
        <w:overflowPunct w:val="0"/>
        <w:autoSpaceDE/>
        <w:autoSpaceDN/>
        <w:adjustRightInd/>
        <w:spacing w:before="596" w:after="446" w:line="230" w:lineRule="exact"/>
        <w:ind w:left="648" w:right="648"/>
        <w:jc w:val="both"/>
        <w:textAlignment w:val="baseline"/>
        <w:rPr>
          <w:b/>
          <w:bCs/>
          <w:i/>
          <w:iCs/>
          <w:spacing w:val="2"/>
          <w:sz w:val="19"/>
          <w:szCs w:val="19"/>
          <w:u w:val="single"/>
          <w:lang w:val="es-ES" w:eastAsia="es-ES"/>
        </w:rPr>
      </w:pPr>
      <w:r>
        <w:rPr>
          <w:b/>
          <w:bCs/>
          <w:i/>
          <w:iCs/>
          <w:spacing w:val="2"/>
          <w:sz w:val="18"/>
          <w:szCs w:val="18"/>
          <w:lang w:val="es-ES" w:eastAsia="es-ES"/>
        </w:rPr>
        <w:t xml:space="preserve">..."111.- EFICACIA Y EFICIENCIA EN LA CONTRATACION ADMINISTRATIVA. La </w:t>
      </w:r>
      <w:r w:rsidRPr="00000F2B">
        <w:rPr>
          <w:i/>
          <w:iCs/>
          <w:spacing w:val="2"/>
          <w:sz w:val="19"/>
          <w:szCs w:val="19"/>
          <w:lang w:val="es-ES" w:eastAsia="es-ES"/>
        </w:rPr>
        <w:t xml:space="preserve">contratación </w:t>
      </w:r>
      <w:r w:rsidRPr="00000F2B">
        <w:rPr>
          <w:bCs/>
          <w:i/>
          <w:iCs/>
          <w:spacing w:val="2"/>
          <w:sz w:val="18"/>
          <w:szCs w:val="18"/>
          <w:lang w:val="es-ES" w:eastAsia="es-ES"/>
        </w:rPr>
        <w:t xml:space="preserve">administrativa es un </w:t>
      </w:r>
      <w:r w:rsidRPr="00000F2B">
        <w:rPr>
          <w:i/>
          <w:iCs/>
          <w:spacing w:val="2"/>
          <w:sz w:val="19"/>
          <w:szCs w:val="19"/>
          <w:lang w:val="es-ES" w:eastAsia="es-ES"/>
        </w:rPr>
        <w:t xml:space="preserve">mecanismo con el que cuentan </w:t>
      </w:r>
      <w:r w:rsidRPr="00000F2B">
        <w:rPr>
          <w:bCs/>
          <w:i/>
          <w:iCs/>
          <w:spacing w:val="2"/>
          <w:sz w:val="18"/>
          <w:szCs w:val="18"/>
          <w:lang w:val="es-ES" w:eastAsia="es-ES"/>
        </w:rPr>
        <w:t xml:space="preserve">las administraciones </w:t>
      </w:r>
      <w:r w:rsidRPr="00000F2B">
        <w:rPr>
          <w:i/>
          <w:iCs/>
          <w:spacing w:val="2"/>
          <w:sz w:val="19"/>
          <w:szCs w:val="19"/>
          <w:lang w:val="es-ES" w:eastAsia="es-ES"/>
        </w:rPr>
        <w:t xml:space="preserve">públicas para adquirir de </w:t>
      </w:r>
      <w:r w:rsidRPr="00000F2B">
        <w:rPr>
          <w:bCs/>
          <w:i/>
          <w:iCs/>
          <w:spacing w:val="2"/>
          <w:sz w:val="18"/>
          <w:szCs w:val="18"/>
          <w:lang w:val="es-ES" w:eastAsia="es-ES"/>
        </w:rPr>
        <w:t xml:space="preserve">forma voluntaria </w:t>
      </w:r>
      <w:r w:rsidRPr="00000F2B">
        <w:rPr>
          <w:i/>
          <w:iCs/>
          <w:spacing w:val="2"/>
          <w:sz w:val="19"/>
          <w:szCs w:val="19"/>
          <w:lang w:val="es-ES" w:eastAsia="es-ES"/>
        </w:rPr>
        <w:t xml:space="preserve">y concertada una serie </w:t>
      </w:r>
      <w:r w:rsidRPr="00000F2B">
        <w:rPr>
          <w:bCs/>
          <w:i/>
          <w:iCs/>
          <w:spacing w:val="2"/>
          <w:sz w:val="18"/>
          <w:szCs w:val="18"/>
          <w:lang w:val="es-ES" w:eastAsia="es-ES"/>
        </w:rPr>
        <w:t xml:space="preserve">de bienes, obras </w:t>
      </w:r>
      <w:r w:rsidRPr="00000F2B">
        <w:rPr>
          <w:i/>
          <w:iCs/>
          <w:spacing w:val="2"/>
          <w:sz w:val="19"/>
          <w:szCs w:val="19"/>
          <w:lang w:val="es-ES" w:eastAsia="es-ES"/>
        </w:rPr>
        <w:t xml:space="preserve">y servicios que se requieren para </w:t>
      </w:r>
      <w:r w:rsidRPr="00000F2B">
        <w:rPr>
          <w:bCs/>
          <w:i/>
          <w:iCs/>
          <w:spacing w:val="2"/>
          <w:sz w:val="18"/>
          <w:szCs w:val="18"/>
          <w:lang w:val="es-ES" w:eastAsia="es-ES"/>
        </w:rPr>
        <w:t xml:space="preserve">la prestación de los </w:t>
      </w:r>
      <w:r w:rsidRPr="00000F2B">
        <w:rPr>
          <w:i/>
          <w:iCs/>
          <w:spacing w:val="2"/>
          <w:sz w:val="19"/>
          <w:szCs w:val="19"/>
          <w:lang w:val="es-ES" w:eastAsia="es-ES"/>
        </w:rPr>
        <w:t xml:space="preserve">servicios públicos y el </w:t>
      </w:r>
      <w:r w:rsidRPr="00000F2B">
        <w:rPr>
          <w:bCs/>
          <w:i/>
          <w:iCs/>
          <w:spacing w:val="2"/>
          <w:sz w:val="18"/>
          <w:szCs w:val="18"/>
          <w:lang w:val="es-ES" w:eastAsia="es-ES"/>
        </w:rPr>
        <w:t xml:space="preserve">ejercicio de sus </w:t>
      </w:r>
      <w:r w:rsidRPr="00000F2B">
        <w:rPr>
          <w:i/>
          <w:iCs/>
          <w:spacing w:val="2"/>
          <w:sz w:val="19"/>
          <w:szCs w:val="19"/>
          <w:lang w:val="es-ES" w:eastAsia="es-ES"/>
        </w:rPr>
        <w:t xml:space="preserve">competencias. Por su parte, las </w:t>
      </w:r>
      <w:r w:rsidRPr="00000F2B">
        <w:rPr>
          <w:bCs/>
          <w:i/>
          <w:iCs/>
          <w:spacing w:val="2"/>
          <w:sz w:val="18"/>
          <w:szCs w:val="18"/>
          <w:lang w:val="es-ES" w:eastAsia="es-ES"/>
        </w:rPr>
        <w:t xml:space="preserve">administraciones públicas </w:t>
      </w:r>
      <w:r w:rsidRPr="00000F2B">
        <w:rPr>
          <w:i/>
          <w:iCs/>
          <w:spacing w:val="2"/>
          <w:sz w:val="19"/>
          <w:szCs w:val="19"/>
          <w:lang w:val="es-ES" w:eastAsia="es-ES"/>
        </w:rPr>
        <w:t xml:space="preserve">son organizaciones </w:t>
      </w:r>
      <w:r w:rsidRPr="00000F2B">
        <w:rPr>
          <w:bCs/>
          <w:i/>
          <w:iCs/>
          <w:spacing w:val="2"/>
          <w:sz w:val="18"/>
          <w:szCs w:val="18"/>
          <w:lang w:val="es-ES" w:eastAsia="es-ES"/>
        </w:rPr>
        <w:t xml:space="preserve">colectivas de carácter </w:t>
      </w:r>
      <w:r w:rsidRPr="00000F2B">
        <w:rPr>
          <w:i/>
          <w:iCs/>
          <w:spacing w:val="2"/>
          <w:sz w:val="19"/>
          <w:szCs w:val="19"/>
          <w:lang w:val="es-ES" w:eastAsia="es-ES"/>
        </w:rPr>
        <w:t>y vocación servicial</w:t>
      </w:r>
      <w:r w:rsidRPr="00000F2B">
        <w:rPr>
          <w:i/>
          <w:iCs/>
          <w:spacing w:val="2"/>
          <w:sz w:val="19"/>
          <w:szCs w:val="19"/>
          <w:lang w:val="es-ES" w:eastAsia="es-ES"/>
        </w:rPr>
        <w:t xml:space="preserve"> que deben </w:t>
      </w:r>
      <w:r w:rsidRPr="00000F2B">
        <w:rPr>
          <w:bCs/>
          <w:i/>
          <w:iCs/>
          <w:spacing w:val="2"/>
          <w:sz w:val="18"/>
          <w:szCs w:val="18"/>
          <w:lang w:val="es-ES" w:eastAsia="es-ES"/>
        </w:rPr>
        <w:t xml:space="preserve">atender de modo </w:t>
      </w:r>
      <w:r w:rsidRPr="00000F2B">
        <w:rPr>
          <w:i/>
          <w:iCs/>
          <w:spacing w:val="2"/>
          <w:sz w:val="19"/>
          <w:szCs w:val="19"/>
          <w:lang w:val="es-ES" w:eastAsia="es-ES"/>
        </w:rPr>
        <w:t xml:space="preserve">eficiente y eficaz las necesidades y requerimientos de la comunidad, con </w:t>
      </w:r>
      <w:r w:rsidRPr="00000F2B">
        <w:rPr>
          <w:bCs/>
          <w:i/>
          <w:iCs/>
          <w:spacing w:val="2"/>
          <w:sz w:val="18"/>
          <w:szCs w:val="18"/>
          <w:lang w:val="es-ES" w:eastAsia="es-ES"/>
        </w:rPr>
        <w:t xml:space="preserve">el fin de alcanzar el </w:t>
      </w:r>
      <w:r w:rsidRPr="00000F2B">
        <w:rPr>
          <w:i/>
          <w:iCs/>
          <w:spacing w:val="2"/>
          <w:sz w:val="19"/>
          <w:szCs w:val="19"/>
          <w:lang w:val="es-ES" w:eastAsia="es-ES"/>
        </w:rPr>
        <w:t xml:space="preserve">bienestar general. Por lo anterior, los procedimientos de contratación </w:t>
      </w:r>
      <w:r w:rsidRPr="00000F2B">
        <w:rPr>
          <w:bCs/>
          <w:i/>
          <w:iCs/>
          <w:spacing w:val="2"/>
          <w:sz w:val="18"/>
          <w:szCs w:val="18"/>
          <w:lang w:val="es-ES" w:eastAsia="es-ES"/>
        </w:rPr>
        <w:t xml:space="preserve">administrativa y todos los </w:t>
      </w:r>
      <w:r w:rsidRPr="00000F2B">
        <w:rPr>
          <w:i/>
          <w:iCs/>
          <w:spacing w:val="2"/>
          <w:sz w:val="19"/>
          <w:szCs w:val="19"/>
          <w:lang w:val="es-ES" w:eastAsia="es-ES"/>
        </w:rPr>
        <w:t xml:space="preserve">aspectos atinentes a la formación y </w:t>
      </w:r>
      <w:r w:rsidRPr="00000F2B">
        <w:rPr>
          <w:i/>
          <w:iCs/>
          <w:spacing w:val="2"/>
          <w:sz w:val="19"/>
          <w:szCs w:val="19"/>
          <w:lang w:val="es-ES" w:eastAsia="es-ES"/>
        </w:rPr>
        <w:t xml:space="preserve">perfección de los contratos </w:t>
      </w:r>
      <w:r w:rsidRPr="00000F2B">
        <w:rPr>
          <w:bCs/>
          <w:i/>
          <w:iCs/>
          <w:spacing w:val="2"/>
          <w:sz w:val="18"/>
          <w:szCs w:val="18"/>
          <w:lang w:val="es-ES" w:eastAsia="es-ES"/>
        </w:rPr>
        <w:t xml:space="preserve">administrativos están </w:t>
      </w:r>
      <w:r w:rsidRPr="00000F2B">
        <w:rPr>
          <w:i/>
          <w:iCs/>
          <w:spacing w:val="2"/>
          <w:sz w:val="19"/>
          <w:szCs w:val="19"/>
          <w:lang w:val="es-ES" w:eastAsia="es-ES"/>
        </w:rPr>
        <w:t xml:space="preserve">imbuidos por la celeridad y </w:t>
      </w:r>
      <w:proofErr w:type="spellStart"/>
      <w:r w:rsidRPr="00000F2B">
        <w:rPr>
          <w:i/>
          <w:iCs/>
          <w:spacing w:val="2"/>
          <w:sz w:val="19"/>
          <w:szCs w:val="19"/>
          <w:lang w:val="es-ES" w:eastAsia="es-ES"/>
        </w:rPr>
        <w:t>sumariedad</w:t>
      </w:r>
      <w:proofErr w:type="spellEnd"/>
      <w:r w:rsidRPr="00000F2B">
        <w:rPr>
          <w:i/>
          <w:iCs/>
          <w:spacing w:val="2"/>
          <w:sz w:val="19"/>
          <w:szCs w:val="19"/>
          <w:lang w:val="es-ES" w:eastAsia="es-ES"/>
        </w:rPr>
        <w:t xml:space="preserve"> en la debida e impostergable atención y </w:t>
      </w:r>
      <w:r w:rsidRPr="00000F2B">
        <w:rPr>
          <w:bCs/>
          <w:i/>
          <w:iCs/>
          <w:spacing w:val="2"/>
          <w:sz w:val="18"/>
          <w:szCs w:val="18"/>
          <w:lang w:val="es-ES" w:eastAsia="es-ES"/>
        </w:rPr>
        <w:t xml:space="preserve">satisfacción de las </w:t>
      </w:r>
      <w:r w:rsidRPr="00000F2B">
        <w:rPr>
          <w:i/>
          <w:iCs/>
          <w:spacing w:val="2"/>
          <w:sz w:val="19"/>
          <w:szCs w:val="19"/>
          <w:lang w:val="es-ES" w:eastAsia="es-ES"/>
        </w:rPr>
        <w:t xml:space="preserve">necesidades y </w:t>
      </w:r>
      <w:r w:rsidRPr="00000F2B">
        <w:rPr>
          <w:bCs/>
          <w:i/>
          <w:iCs/>
          <w:spacing w:val="2"/>
          <w:sz w:val="18"/>
          <w:szCs w:val="18"/>
          <w:lang w:val="es-ES" w:eastAsia="es-ES"/>
        </w:rPr>
        <w:t xml:space="preserve">requerimientos de </w:t>
      </w:r>
      <w:r w:rsidRPr="00000F2B">
        <w:rPr>
          <w:i/>
          <w:iCs/>
          <w:spacing w:val="2"/>
          <w:sz w:val="19"/>
          <w:szCs w:val="19"/>
          <w:lang w:val="es-ES" w:eastAsia="es-ES"/>
        </w:rPr>
        <w:t xml:space="preserve">la organización social. </w:t>
      </w:r>
      <w:r w:rsidRPr="00000F2B">
        <w:rPr>
          <w:b/>
          <w:bCs/>
          <w:i/>
          <w:iCs/>
          <w:spacing w:val="2"/>
          <w:sz w:val="19"/>
          <w:szCs w:val="19"/>
          <w:u w:val="single"/>
          <w:lang w:val="es-ES" w:eastAsia="es-ES"/>
        </w:rPr>
        <w:t xml:space="preserve">Sobre el particular, es menester recordar </w:t>
      </w:r>
      <w:proofErr w:type="gramStart"/>
      <w:r w:rsidRPr="00000F2B">
        <w:rPr>
          <w:b/>
          <w:bCs/>
          <w:i/>
          <w:iCs/>
          <w:spacing w:val="2"/>
          <w:sz w:val="19"/>
          <w:szCs w:val="19"/>
          <w:u w:val="single"/>
          <w:lang w:val="es-ES" w:eastAsia="es-ES"/>
        </w:rPr>
        <w:t>que</w:t>
      </w:r>
      <w:proofErr w:type="gramEnd"/>
      <w:r w:rsidRPr="00000F2B">
        <w:rPr>
          <w:b/>
          <w:bCs/>
          <w:i/>
          <w:iCs/>
          <w:spacing w:val="2"/>
          <w:sz w:val="19"/>
          <w:szCs w:val="19"/>
          <w:u w:val="single"/>
          <w:lang w:val="es-ES" w:eastAsia="es-ES"/>
        </w:rPr>
        <w:t xml:space="preserve"> dentr</w:t>
      </w:r>
      <w:r w:rsidRPr="00000F2B">
        <w:rPr>
          <w:b/>
          <w:bCs/>
          <w:i/>
          <w:iCs/>
          <w:spacing w:val="2"/>
          <w:sz w:val="19"/>
          <w:szCs w:val="19"/>
          <w:u w:val="single"/>
          <w:lang w:val="es-ES" w:eastAsia="es-ES"/>
        </w:rPr>
        <w:t xml:space="preserve">o de los principios rectores de los servicios públicos, en el marco de tina Administración Pública prestacional o de un Estado Social y Democrático de Derecho, se encuentran, entre otros, la eficiencia, la eficacia, la continuidad, la </w:t>
      </w:r>
      <w:proofErr w:type="spellStart"/>
      <w:r w:rsidRPr="00000F2B">
        <w:rPr>
          <w:b/>
          <w:bCs/>
          <w:i/>
          <w:iCs/>
          <w:spacing w:val="2"/>
          <w:sz w:val="19"/>
          <w:szCs w:val="19"/>
          <w:u w:val="single"/>
          <w:lang w:val="es-ES" w:eastAsia="es-ES"/>
        </w:rPr>
        <w:t>reMularidad</w:t>
      </w:r>
      <w:proofErr w:type="spellEnd"/>
      <w:r w:rsidRPr="00000F2B">
        <w:rPr>
          <w:b/>
          <w:bCs/>
          <w:i/>
          <w:iCs/>
          <w:spacing w:val="2"/>
          <w:sz w:val="19"/>
          <w:szCs w:val="19"/>
          <w:u w:val="single"/>
          <w:lang w:val="es-ES" w:eastAsia="es-ES"/>
        </w:rPr>
        <w:t xml:space="preserve"> y la adap</w:t>
      </w:r>
      <w:r w:rsidRPr="00000F2B">
        <w:rPr>
          <w:b/>
          <w:bCs/>
          <w:i/>
          <w:iCs/>
          <w:spacing w:val="2"/>
          <w:sz w:val="19"/>
          <w:szCs w:val="19"/>
          <w:u w:val="single"/>
          <w:lang w:val="es-ES" w:eastAsia="es-ES"/>
        </w:rPr>
        <w:t>tación a las necesidades socio-económicas y</w:t>
      </w:r>
    </w:p>
    <w:p w:rsidR="00000000" w:rsidRPr="00000F2B" w:rsidRDefault="00000F2B">
      <w:pPr>
        <w:widowControl/>
        <w:rPr>
          <w:b/>
          <w:sz w:val="24"/>
          <w:szCs w:val="24"/>
        </w:rPr>
        <w:sectPr w:rsidR="00000000" w:rsidRPr="00000F2B">
          <w:pgSz w:w="12134" w:h="15840"/>
          <w:pgMar w:top="2200" w:right="1819" w:bottom="50" w:left="1555" w:header="720" w:footer="720" w:gutter="0"/>
          <w:cols w:space="720"/>
          <w:noEndnote/>
        </w:sectPr>
      </w:pPr>
    </w:p>
    <w:p w:rsidR="00000000" w:rsidRPr="00000F2B" w:rsidRDefault="00000F2B">
      <w:pPr>
        <w:tabs>
          <w:tab w:val="right" w:pos="2952"/>
        </w:tabs>
        <w:kinsoku w:val="0"/>
        <w:overflowPunct w:val="0"/>
        <w:autoSpaceDE/>
        <w:autoSpaceDN/>
        <w:adjustRightInd/>
        <w:spacing w:line="219" w:lineRule="exact"/>
        <w:textAlignment w:val="baseline"/>
        <w:rPr>
          <w:b/>
          <w:sz w:val="19"/>
          <w:szCs w:val="19"/>
          <w:lang w:val="es-ES" w:eastAsia="es-ES"/>
        </w:rPr>
      </w:pPr>
      <w:r w:rsidRPr="00000F2B">
        <w:rPr>
          <w:b/>
          <w:sz w:val="19"/>
          <w:szCs w:val="19"/>
          <w:lang w:val="es-ES" w:eastAsia="es-ES"/>
        </w:rPr>
        <w:tab/>
      </w:r>
    </w:p>
    <w:p w:rsidR="00000000" w:rsidRPr="00000F2B" w:rsidRDefault="00000F2B">
      <w:pPr>
        <w:widowControl/>
        <w:rPr>
          <w:b/>
          <w:sz w:val="24"/>
          <w:szCs w:val="24"/>
        </w:rPr>
        <w:sectPr w:rsidR="00000000" w:rsidRPr="00000F2B">
          <w:type w:val="continuous"/>
          <w:pgSz w:w="12134" w:h="15840"/>
          <w:pgMar w:top="2200" w:right="1850" w:bottom="50" w:left="7304" w:header="720" w:footer="720" w:gutter="0"/>
          <w:cols w:space="720"/>
          <w:noEndnote/>
        </w:sectPr>
      </w:pPr>
    </w:p>
    <w:p w:rsidR="00000000" w:rsidRDefault="00000F2B">
      <w:pPr>
        <w:kinsoku w:val="0"/>
        <w:overflowPunct w:val="0"/>
        <w:autoSpaceDE/>
        <w:autoSpaceDN/>
        <w:adjustRightInd/>
        <w:spacing w:line="225" w:lineRule="exact"/>
        <w:ind w:right="72"/>
        <w:jc w:val="both"/>
        <w:textAlignment w:val="baseline"/>
        <w:rPr>
          <w:i/>
          <w:iCs/>
          <w:spacing w:val="3"/>
          <w:sz w:val="19"/>
          <w:szCs w:val="19"/>
          <w:lang w:val="es-ES" w:eastAsia="es-ES"/>
        </w:rPr>
      </w:pPr>
      <w:r w:rsidRPr="00000F2B">
        <w:rPr>
          <w:b/>
          <w:i/>
          <w:iCs/>
          <w:spacing w:val="3"/>
          <w:sz w:val="19"/>
          <w:szCs w:val="19"/>
          <w:u w:val="single"/>
          <w:lang w:val="es-ES" w:eastAsia="es-ES"/>
        </w:rPr>
        <w:lastRenderedPageBreak/>
        <w:t>tecnológicas,</w:t>
      </w:r>
      <w:r>
        <w:rPr>
          <w:i/>
          <w:iCs/>
          <w:spacing w:val="3"/>
          <w:sz w:val="19"/>
          <w:szCs w:val="19"/>
          <w:lang w:val="es-ES" w:eastAsia="es-ES"/>
        </w:rPr>
        <w:t xml:space="preserve"> con el propósito de erradicar y superar las desigualdades reales del conglomerado social. Los mecanismos de control y fiscalización diseñad</w:t>
      </w:r>
      <w:r>
        <w:rPr>
          <w:i/>
          <w:iCs/>
          <w:spacing w:val="3"/>
          <w:sz w:val="19"/>
          <w:szCs w:val="19"/>
          <w:lang w:val="es-ES" w:eastAsia="es-ES"/>
        </w:rPr>
        <w:t>os por el legislador para garantizar la transparencia o publicidad, libre concurrencia e igualdad y la gestión racional de los recursos o dineros públicos —a través de la escogencia de la oferta más ventajosa para los entes públicos, desde el punto de vist</w:t>
      </w:r>
      <w:r>
        <w:rPr>
          <w:i/>
          <w:iCs/>
          <w:spacing w:val="3"/>
          <w:sz w:val="19"/>
          <w:szCs w:val="19"/>
          <w:lang w:val="es-ES" w:eastAsia="es-ES"/>
        </w:rPr>
        <w:t>a financiero y técnico- en materia de contratación administrativa, deben tener por norte fundamental procurar que la misma se ciña a la ley de modo que resulte regular o sustancialmente conforme con el ordenamiento jurídico, para evitar cualquier acto de c</w:t>
      </w:r>
      <w:r>
        <w:rPr>
          <w:i/>
          <w:iCs/>
          <w:spacing w:val="3"/>
          <w:sz w:val="19"/>
          <w:szCs w:val="19"/>
          <w:lang w:val="es-ES" w:eastAsia="es-ES"/>
        </w:rPr>
        <w:t xml:space="preserve">orrupción o de desviación en el manejo de los fondos públicos. Bajo esta inteligencia, </w:t>
      </w:r>
      <w:r>
        <w:rPr>
          <w:b/>
          <w:bCs/>
          <w:i/>
          <w:iCs/>
          <w:spacing w:val="3"/>
          <w:sz w:val="19"/>
          <w:szCs w:val="19"/>
          <w:lang w:val="es-ES" w:eastAsia="es-ES"/>
        </w:rPr>
        <w:t xml:space="preserve">todos los </w:t>
      </w:r>
      <w:r>
        <w:rPr>
          <w:i/>
          <w:iCs/>
          <w:spacing w:val="3"/>
          <w:sz w:val="19"/>
          <w:szCs w:val="19"/>
          <w:lang w:val="es-ES" w:eastAsia="es-ES"/>
        </w:rPr>
        <w:t>requisitos formales dispuestos por el ordenamiento jurídico para asegurar la regularidad o validez en los procedimientos de contratación, el acto de adjudicaci</w:t>
      </w:r>
      <w:r>
        <w:rPr>
          <w:i/>
          <w:iCs/>
          <w:spacing w:val="3"/>
          <w:sz w:val="19"/>
          <w:szCs w:val="19"/>
          <w:lang w:val="es-ES" w:eastAsia="es-ES"/>
        </w:rPr>
        <w:t xml:space="preserve">ón y el contrato administrativo mismo, deben, también, </w:t>
      </w:r>
      <w:r>
        <w:rPr>
          <w:b/>
          <w:bCs/>
          <w:i/>
          <w:iCs/>
          <w:spacing w:val="3"/>
          <w:sz w:val="19"/>
          <w:szCs w:val="19"/>
          <w:u w:val="single"/>
          <w:lang w:val="es-ES" w:eastAsia="es-ES"/>
        </w:rPr>
        <w:t>procurar la pronta satisfacción del interés general a través de la efectiva construcción de las obras públicas y la  prestación de los servicios públicos,</w:t>
      </w:r>
      <w:r>
        <w:rPr>
          <w:i/>
          <w:iCs/>
          <w:spacing w:val="3"/>
          <w:sz w:val="19"/>
          <w:szCs w:val="19"/>
          <w:lang w:val="es-ES" w:eastAsia="es-ES"/>
        </w:rPr>
        <w:t xml:space="preserve"> consecuentemente no pueden transformarse en instrumentos para retardar la prestación eficiente y eficaz de los servicios públicos y, sobre todo, su adaptación, a las nuevas necesidades socio-económicas y tecnológicas de la colectividad. Sobre este particu</w:t>
      </w:r>
      <w:r>
        <w:rPr>
          <w:i/>
          <w:iCs/>
          <w:spacing w:val="3"/>
          <w:sz w:val="19"/>
          <w:szCs w:val="19"/>
          <w:lang w:val="es-ES" w:eastAsia="es-ES"/>
        </w:rPr>
        <w:t xml:space="preserve">lar, el artículo 4°, párrafo 2°, de la Ley de la Contratación Administrativa al enunciar </w:t>
      </w:r>
      <w:proofErr w:type="gramStart"/>
      <w:r>
        <w:rPr>
          <w:i/>
          <w:iCs/>
          <w:spacing w:val="3"/>
          <w:sz w:val="19"/>
          <w:szCs w:val="19"/>
          <w:lang w:val="es-ES" w:eastAsia="es-ES"/>
        </w:rPr>
        <w:t xml:space="preserve">el </w:t>
      </w:r>
      <w:r>
        <w:rPr>
          <w:i/>
          <w:iCs/>
          <w:spacing w:val="3"/>
          <w:sz w:val="19"/>
          <w:szCs w:val="19"/>
          <w:u w:val="single"/>
          <w:lang w:val="es-ES" w:eastAsia="es-ES"/>
        </w:rPr>
        <w:t xml:space="preserve"> "</w:t>
      </w:r>
      <w:proofErr w:type="gramEnd"/>
      <w:r>
        <w:rPr>
          <w:i/>
          <w:iCs/>
          <w:spacing w:val="3"/>
          <w:sz w:val="19"/>
          <w:szCs w:val="19"/>
          <w:u w:val="single"/>
          <w:lang w:val="es-ES" w:eastAsia="es-ES"/>
        </w:rPr>
        <w:t>Principio de eficiencia"</w:t>
      </w:r>
      <w:r>
        <w:rPr>
          <w:i/>
          <w:iCs/>
          <w:spacing w:val="3"/>
          <w:sz w:val="19"/>
          <w:szCs w:val="19"/>
          <w:lang w:val="es-ES" w:eastAsia="es-ES"/>
        </w:rPr>
        <w:t xml:space="preserve"> estatuye que "(...) En todas las etapas de los procedimientos </w:t>
      </w:r>
      <w:r>
        <w:rPr>
          <w:b/>
          <w:bCs/>
          <w:i/>
          <w:iCs/>
          <w:spacing w:val="3"/>
          <w:sz w:val="19"/>
          <w:szCs w:val="19"/>
          <w:lang w:val="es-ES" w:eastAsia="es-ES"/>
        </w:rPr>
        <w:t xml:space="preserve">de contratación, </w:t>
      </w:r>
      <w:r>
        <w:rPr>
          <w:i/>
          <w:iCs/>
          <w:spacing w:val="3"/>
          <w:sz w:val="19"/>
          <w:szCs w:val="19"/>
          <w:lang w:val="es-ES" w:eastAsia="es-ES"/>
        </w:rPr>
        <w:t>prevalecerá el contenido sobre la forma. Los actos y las a</w:t>
      </w:r>
      <w:r>
        <w:rPr>
          <w:i/>
          <w:iCs/>
          <w:spacing w:val="3"/>
          <w:sz w:val="19"/>
          <w:szCs w:val="19"/>
          <w:lang w:val="es-ES" w:eastAsia="es-ES"/>
        </w:rPr>
        <w:t xml:space="preserve">ctuaciones de </w:t>
      </w:r>
      <w:r>
        <w:rPr>
          <w:b/>
          <w:bCs/>
          <w:i/>
          <w:iCs/>
          <w:spacing w:val="3"/>
          <w:sz w:val="19"/>
          <w:szCs w:val="19"/>
          <w:lang w:val="es-ES" w:eastAsia="es-ES"/>
        </w:rPr>
        <w:t xml:space="preserve">las partes se </w:t>
      </w:r>
      <w:r>
        <w:rPr>
          <w:i/>
          <w:iCs/>
          <w:spacing w:val="3"/>
          <w:sz w:val="19"/>
          <w:szCs w:val="19"/>
          <w:lang w:val="es-ES" w:eastAsia="es-ES"/>
        </w:rPr>
        <w:t xml:space="preserve">interpretarán de forma que se favorezca su conservación y se facilite adoptar la decisión final, en condiciones favorables para el interés general (...)". </w:t>
      </w:r>
      <w:proofErr w:type="spellStart"/>
      <w:r>
        <w:rPr>
          <w:i/>
          <w:iCs/>
          <w:spacing w:val="3"/>
          <w:sz w:val="19"/>
          <w:szCs w:val="19"/>
          <w:lang w:val="es-ES" w:eastAsia="es-ES"/>
        </w:rPr>
        <w:t>Síguese</w:t>
      </w:r>
      <w:proofErr w:type="spellEnd"/>
      <w:r>
        <w:rPr>
          <w:i/>
          <w:iCs/>
          <w:spacing w:val="3"/>
          <w:sz w:val="19"/>
          <w:szCs w:val="19"/>
          <w:lang w:val="es-ES" w:eastAsia="es-ES"/>
        </w:rPr>
        <w:t xml:space="preserve"> de lo anterior que las formas propias de los procedimientos de la</w:t>
      </w:r>
      <w:r>
        <w:rPr>
          <w:i/>
          <w:iCs/>
          <w:spacing w:val="3"/>
          <w:sz w:val="19"/>
          <w:szCs w:val="19"/>
          <w:lang w:val="es-ES" w:eastAsia="es-ES"/>
        </w:rPr>
        <w:t xml:space="preserve"> contratación </w:t>
      </w:r>
      <w:proofErr w:type="gramStart"/>
      <w:r>
        <w:rPr>
          <w:i/>
          <w:iCs/>
          <w:spacing w:val="3"/>
          <w:sz w:val="19"/>
          <w:szCs w:val="19"/>
          <w:lang w:val="es-ES" w:eastAsia="es-ES"/>
        </w:rPr>
        <w:t>administrativa</w:t>
      </w:r>
      <w:proofErr w:type="gramEnd"/>
      <w:r>
        <w:rPr>
          <w:i/>
          <w:iCs/>
          <w:spacing w:val="3"/>
          <w:sz w:val="19"/>
          <w:szCs w:val="19"/>
          <w:lang w:val="es-ES" w:eastAsia="es-ES"/>
        </w:rPr>
        <w:t xml:space="preserve"> así como los recaudos de carácter adjetivo que establece el ordenamiento jurídico para la validez y eficacia de un contrato administrativo deben interpretarse de forma flexible en aras del fin de todo contrato administrativo, s</w:t>
      </w:r>
      <w:r>
        <w:rPr>
          <w:i/>
          <w:iCs/>
          <w:spacing w:val="3"/>
          <w:sz w:val="19"/>
          <w:szCs w:val="19"/>
          <w:lang w:val="es-ES" w:eastAsia="es-ES"/>
        </w:rPr>
        <w:t>in descuidar, claro está, la sanidad y corrección en la forma en que son invertidos los fondos públicos. Desde esta perspectiva, los procedimientos administrativos de contratación son la sombra (forma) que debe seguir, irremisiblemente, al cuerpo (sustanci</w:t>
      </w:r>
      <w:r>
        <w:rPr>
          <w:i/>
          <w:iCs/>
          <w:spacing w:val="3"/>
          <w:sz w:val="19"/>
          <w:szCs w:val="19"/>
          <w:lang w:val="es-ES" w:eastAsia="es-ES"/>
        </w:rPr>
        <w:t xml:space="preserve">a) que son los fines y propósitos del contrato administrativo de satisfacer el interés general y, desde luego, procurar por el uso racional, debido y correcto de los fondos públicos. Por último, debe recordarse que </w:t>
      </w:r>
      <w:r>
        <w:rPr>
          <w:i/>
          <w:iCs/>
          <w:spacing w:val="3"/>
          <w:sz w:val="19"/>
          <w:szCs w:val="19"/>
          <w:u w:val="single"/>
          <w:lang w:val="es-ES" w:eastAsia="es-ES"/>
        </w:rPr>
        <w:t>los principios de la eficiencia v la efic</w:t>
      </w:r>
      <w:r>
        <w:rPr>
          <w:i/>
          <w:iCs/>
          <w:spacing w:val="3"/>
          <w:sz w:val="19"/>
          <w:szCs w:val="19"/>
          <w:u w:val="single"/>
          <w:lang w:val="es-ES" w:eastAsia="es-ES"/>
        </w:rPr>
        <w:t>acia</w:t>
      </w:r>
      <w:r>
        <w:rPr>
          <w:i/>
          <w:iCs/>
          <w:spacing w:val="3"/>
          <w:sz w:val="19"/>
          <w:szCs w:val="19"/>
          <w:lang w:val="es-ES" w:eastAsia="es-ES"/>
        </w:rPr>
        <w:t xml:space="preserve"> en cuanto informan la organización y gestión administrativa tienen fuerte asidero </w:t>
      </w:r>
      <w:r>
        <w:rPr>
          <w:b/>
          <w:bCs/>
          <w:i/>
          <w:iCs/>
          <w:spacing w:val="3"/>
          <w:sz w:val="19"/>
          <w:szCs w:val="19"/>
          <w:lang w:val="es-ES" w:eastAsia="es-ES"/>
        </w:rPr>
        <w:t xml:space="preserve">constitucional </w:t>
      </w:r>
      <w:r>
        <w:rPr>
          <w:i/>
          <w:iCs/>
          <w:spacing w:val="3"/>
          <w:sz w:val="19"/>
          <w:szCs w:val="19"/>
          <w:lang w:val="es-ES" w:eastAsia="es-ES"/>
        </w:rPr>
        <w:t xml:space="preserve">(artículos —todos de la Constitución Política- 140, inciso 8, en cuanto le impone al Poder Ejecutivo el deber de "Vigilar el </w:t>
      </w:r>
      <w:r>
        <w:rPr>
          <w:b/>
          <w:bCs/>
          <w:i/>
          <w:iCs/>
          <w:spacing w:val="3"/>
          <w:sz w:val="19"/>
          <w:szCs w:val="19"/>
          <w:lang w:val="es-ES" w:eastAsia="es-ES"/>
        </w:rPr>
        <w:t xml:space="preserve">buen funcionamiento </w:t>
      </w:r>
      <w:r>
        <w:rPr>
          <w:i/>
          <w:iCs/>
          <w:spacing w:val="3"/>
          <w:sz w:val="19"/>
          <w:szCs w:val="19"/>
          <w:lang w:val="es-ES" w:eastAsia="es-ES"/>
        </w:rPr>
        <w:t>de los se</w:t>
      </w:r>
      <w:r>
        <w:rPr>
          <w:i/>
          <w:iCs/>
          <w:spacing w:val="3"/>
          <w:sz w:val="19"/>
          <w:szCs w:val="19"/>
          <w:lang w:val="es-ES" w:eastAsia="es-ES"/>
        </w:rPr>
        <w:t xml:space="preserve">rvicios y dependencias administrativas", el 139, inciso 4, en la medida que incorpora el concepto de "buena </w:t>
      </w:r>
      <w:r>
        <w:rPr>
          <w:b/>
          <w:bCs/>
          <w:i/>
          <w:iCs/>
          <w:spacing w:val="3"/>
          <w:sz w:val="19"/>
          <w:szCs w:val="19"/>
          <w:lang w:val="es-ES" w:eastAsia="es-ES"/>
        </w:rPr>
        <w:t xml:space="preserve">marcha </w:t>
      </w:r>
      <w:r>
        <w:rPr>
          <w:i/>
          <w:iCs/>
          <w:spacing w:val="3"/>
          <w:sz w:val="19"/>
          <w:szCs w:val="19"/>
          <w:lang w:val="es-ES" w:eastAsia="es-ES"/>
        </w:rPr>
        <w:t>del Gobierno" y el 191 al recoger el principio de "eficiencia de la administración').</w:t>
      </w:r>
    </w:p>
    <w:p w:rsidR="00000000" w:rsidRPr="00000F2B" w:rsidRDefault="00000F2B" w:rsidP="00000F2B">
      <w:pPr>
        <w:kinsoku w:val="0"/>
        <w:overflowPunct w:val="0"/>
        <w:autoSpaceDE/>
        <w:autoSpaceDN/>
        <w:adjustRightInd/>
        <w:spacing w:before="190" w:after="599" w:line="229" w:lineRule="exact"/>
        <w:ind w:right="72"/>
        <w:jc w:val="both"/>
        <w:textAlignment w:val="baseline"/>
        <w:rPr>
          <w:i/>
          <w:iCs/>
          <w:spacing w:val="1"/>
          <w:sz w:val="19"/>
          <w:szCs w:val="19"/>
          <w:lang w:val="es-ES" w:eastAsia="es-ES"/>
        </w:rPr>
        <w:sectPr w:rsidR="00000000" w:rsidRPr="00000F2B">
          <w:pgSz w:w="12134" w:h="15840"/>
          <w:pgMar w:top="2160" w:right="2419" w:bottom="50" w:left="2155" w:header="720" w:footer="720" w:gutter="0"/>
          <w:cols w:space="720"/>
          <w:noEndnote/>
        </w:sectPr>
      </w:pPr>
      <w:r>
        <w:rPr>
          <w:b/>
          <w:bCs/>
          <w:i/>
          <w:iCs/>
          <w:spacing w:val="1"/>
          <w:sz w:val="19"/>
          <w:szCs w:val="19"/>
          <w:lang w:val="es-ES" w:eastAsia="es-ES"/>
        </w:rPr>
        <w:t>IV.- PRINCIPIO DE INTERDICCION DE LA ARBITRARIEDAD, RAZ</w:t>
      </w:r>
      <w:r>
        <w:rPr>
          <w:b/>
          <w:bCs/>
          <w:i/>
          <w:iCs/>
          <w:spacing w:val="1"/>
          <w:sz w:val="19"/>
          <w:szCs w:val="19"/>
          <w:lang w:val="es-ES" w:eastAsia="es-ES"/>
        </w:rPr>
        <w:t xml:space="preserve">ONABILIDAD Y PROPORCIONALIDAD DE LOS ACTOS ADMINISTRATIVOS. La </w:t>
      </w:r>
      <w:r>
        <w:rPr>
          <w:i/>
          <w:iCs/>
          <w:spacing w:val="1"/>
          <w:sz w:val="19"/>
          <w:szCs w:val="19"/>
          <w:lang w:val="es-ES" w:eastAsia="es-ES"/>
        </w:rPr>
        <w:t xml:space="preserve">regulación de los elementos constitutivos de carácter sustancial objetivos (motivo, </w:t>
      </w:r>
      <w:r>
        <w:rPr>
          <w:b/>
          <w:bCs/>
          <w:i/>
          <w:iCs/>
          <w:spacing w:val="1"/>
          <w:sz w:val="19"/>
          <w:szCs w:val="19"/>
          <w:lang w:val="es-ES" w:eastAsia="es-ES"/>
        </w:rPr>
        <w:t xml:space="preserve">contenido y </w:t>
      </w:r>
      <w:r>
        <w:rPr>
          <w:i/>
          <w:iCs/>
          <w:spacing w:val="1"/>
          <w:sz w:val="19"/>
          <w:szCs w:val="19"/>
          <w:lang w:val="es-ES" w:eastAsia="es-ES"/>
        </w:rPr>
        <w:t>fin) o subjetivos (competencia, legitimación e investidura) y formales (procedimiento y motivació</w:t>
      </w:r>
      <w:r>
        <w:rPr>
          <w:i/>
          <w:iCs/>
          <w:spacing w:val="1"/>
          <w:sz w:val="19"/>
          <w:szCs w:val="19"/>
          <w:lang w:val="es-ES" w:eastAsia="es-ES"/>
        </w:rPr>
        <w:t xml:space="preserve">n) del acto administrativo, tienen por objeto racionalizar la función o conducta administrativa y, sobre todo, dotarla de </w:t>
      </w:r>
      <w:proofErr w:type="spellStart"/>
      <w:r>
        <w:rPr>
          <w:i/>
          <w:iCs/>
          <w:spacing w:val="1"/>
          <w:sz w:val="19"/>
          <w:szCs w:val="19"/>
          <w:lang w:val="es-ES" w:eastAsia="es-ES"/>
        </w:rPr>
        <w:t>logicidad</w:t>
      </w:r>
      <w:proofErr w:type="spellEnd"/>
      <w:r>
        <w:rPr>
          <w:i/>
          <w:iCs/>
          <w:spacing w:val="1"/>
          <w:sz w:val="19"/>
          <w:szCs w:val="19"/>
          <w:lang w:val="es-ES" w:eastAsia="es-ES"/>
        </w:rPr>
        <w:t xml:space="preserve"> </w:t>
      </w:r>
      <w:r>
        <w:rPr>
          <w:b/>
          <w:bCs/>
          <w:i/>
          <w:iCs/>
          <w:spacing w:val="1"/>
          <w:sz w:val="19"/>
          <w:szCs w:val="19"/>
          <w:lang w:val="es-ES" w:eastAsia="es-ES"/>
        </w:rPr>
        <w:t xml:space="preserve">o </w:t>
      </w:r>
      <w:r>
        <w:rPr>
          <w:i/>
          <w:iCs/>
          <w:spacing w:val="1"/>
          <w:sz w:val="19"/>
          <w:szCs w:val="19"/>
          <w:lang w:val="es-ES" w:eastAsia="es-ES"/>
        </w:rPr>
        <w:t>razonabilidad, evitando que las administraciones públicas sorprendan a los administrados con actos contradictorios, absurd</w:t>
      </w:r>
      <w:r>
        <w:rPr>
          <w:i/>
          <w:iCs/>
          <w:spacing w:val="1"/>
          <w:sz w:val="19"/>
          <w:szCs w:val="19"/>
          <w:lang w:val="es-ES" w:eastAsia="es-ES"/>
        </w:rPr>
        <w:t>os, desproporcionados o irracionales. Un aspecto de primer orden en todo acto administrativo es la proporcionalidad en sentido estricto entre los medios empleados por la administración pública respectiva y los fines que se pretenden lograr con éste, así co</w:t>
      </w:r>
      <w:r>
        <w:rPr>
          <w:i/>
          <w:iCs/>
          <w:spacing w:val="1"/>
          <w:sz w:val="19"/>
          <w:szCs w:val="19"/>
          <w:lang w:val="es-ES" w:eastAsia="es-ES"/>
        </w:rPr>
        <w:t xml:space="preserve">mo la idoneidad o necesidad de su contenido y, desde luego, cuando resulta aflictivo o de gravamen, la ponderación de su intervención o impacto mínimo. </w:t>
      </w:r>
      <w:r w:rsidRPr="00000F2B">
        <w:rPr>
          <w:bCs/>
          <w:i/>
          <w:iCs/>
          <w:spacing w:val="1"/>
          <w:sz w:val="19"/>
          <w:szCs w:val="19"/>
          <w:lang w:val="es-ES" w:eastAsia="es-ES"/>
        </w:rPr>
        <w:t xml:space="preserve">Precisamente </w:t>
      </w:r>
      <w:r w:rsidRPr="00000F2B">
        <w:rPr>
          <w:i/>
          <w:iCs/>
          <w:spacing w:val="1"/>
          <w:sz w:val="19"/>
          <w:szCs w:val="19"/>
          <w:lang w:val="es-ES" w:eastAsia="es-ES"/>
        </w:rPr>
        <w:t>por lo anterior, ha surgido en el Derecho Constitucional contemporáneo, como uno de los pri</w:t>
      </w:r>
      <w:r w:rsidRPr="00000F2B">
        <w:rPr>
          <w:i/>
          <w:iCs/>
          <w:spacing w:val="1"/>
          <w:sz w:val="19"/>
          <w:szCs w:val="19"/>
          <w:lang w:val="es-ES" w:eastAsia="es-ES"/>
        </w:rPr>
        <w:t>ncipios rectores de la función administrativa el de la interdicción de la arbitrariedad, de acuerdo con el cual la conducta administrativa debe ser suficientemente coherente y razonablemente sustentada en el bloque de legalidad, de modo que se baste y expl</w:t>
      </w:r>
      <w:r w:rsidRPr="00000F2B">
        <w:rPr>
          <w:i/>
          <w:iCs/>
          <w:spacing w:val="1"/>
          <w:sz w:val="19"/>
          <w:szCs w:val="19"/>
          <w:lang w:val="es-ES" w:eastAsia="es-ES"/>
        </w:rPr>
        <w:t xml:space="preserve">ique </w:t>
      </w:r>
      <w:r w:rsidRPr="00000F2B">
        <w:rPr>
          <w:bCs/>
          <w:i/>
          <w:iCs/>
          <w:spacing w:val="1"/>
          <w:sz w:val="19"/>
          <w:szCs w:val="19"/>
          <w:lang w:val="es-ES" w:eastAsia="es-ES"/>
        </w:rPr>
        <w:t xml:space="preserve">por sí misma. </w:t>
      </w:r>
      <w:r w:rsidRPr="00000F2B">
        <w:rPr>
          <w:i/>
          <w:iCs/>
          <w:spacing w:val="1"/>
          <w:sz w:val="19"/>
          <w:szCs w:val="19"/>
          <w:lang w:val="es-ES" w:eastAsia="es-ES"/>
        </w:rPr>
        <w:t xml:space="preserve">En nuestro ordenamiento jurídico constitucional tal principio dimana de lo establecido en la primera parte del artículo 11 de la Constitución Política al preceptuar que </w:t>
      </w:r>
      <w:r w:rsidRPr="00000F2B">
        <w:rPr>
          <w:bCs/>
          <w:i/>
          <w:iCs/>
          <w:spacing w:val="1"/>
          <w:sz w:val="19"/>
          <w:szCs w:val="19"/>
          <w:lang w:val="es-ES" w:eastAsia="es-ES"/>
        </w:rPr>
        <w:t xml:space="preserve">"Los funcionarios </w:t>
      </w:r>
      <w:r w:rsidRPr="00000F2B">
        <w:rPr>
          <w:i/>
          <w:iCs/>
          <w:spacing w:val="1"/>
          <w:sz w:val="19"/>
          <w:szCs w:val="19"/>
          <w:lang w:val="es-ES" w:eastAsia="es-ES"/>
        </w:rPr>
        <w:t>públicos son simples depositarios de la autoridad.</w:t>
      </w:r>
      <w:r w:rsidRPr="00000F2B">
        <w:rPr>
          <w:i/>
          <w:iCs/>
          <w:spacing w:val="1"/>
          <w:sz w:val="19"/>
          <w:szCs w:val="19"/>
          <w:lang w:val="es-ES" w:eastAsia="es-ES"/>
        </w:rPr>
        <w:t xml:space="preserve"> Están obligados a cumplir los deberes que la ley les impone y no pueden arrogarse facultades no concedidas en ella (...)". </w:t>
      </w:r>
      <w:r w:rsidRPr="00000F2B">
        <w:rPr>
          <w:bCs/>
          <w:i/>
          <w:iCs/>
          <w:spacing w:val="1"/>
          <w:sz w:val="19"/>
          <w:szCs w:val="19"/>
          <w:lang w:val="es-ES" w:eastAsia="es-ES"/>
        </w:rPr>
        <w:t xml:space="preserve">No sobra, </w:t>
      </w:r>
      <w:r w:rsidRPr="00000F2B">
        <w:rPr>
          <w:i/>
          <w:iCs/>
          <w:spacing w:val="1"/>
          <w:sz w:val="19"/>
          <w:szCs w:val="19"/>
          <w:lang w:val="es-ES" w:eastAsia="es-ES"/>
        </w:rPr>
        <w:t>por lo</w:t>
      </w:r>
      <w:r>
        <w:rPr>
          <w:i/>
          <w:iCs/>
          <w:spacing w:val="1"/>
          <w:sz w:val="19"/>
          <w:szCs w:val="19"/>
          <w:lang w:val="es-ES" w:eastAsia="es-ES"/>
        </w:rPr>
        <w:t xml:space="preserve"> demás, advertir, que la arbitrariedad no debe ser</w:t>
      </w:r>
    </w:p>
    <w:p w:rsidR="00000000" w:rsidRDefault="00000F2B">
      <w:pPr>
        <w:tabs>
          <w:tab w:val="right" w:pos="2952"/>
        </w:tabs>
        <w:kinsoku w:val="0"/>
        <w:overflowPunct w:val="0"/>
        <w:autoSpaceDE/>
        <w:autoSpaceDN/>
        <w:adjustRightInd/>
        <w:spacing w:line="218" w:lineRule="exact"/>
        <w:textAlignment w:val="baseline"/>
        <w:rPr>
          <w:sz w:val="19"/>
          <w:szCs w:val="19"/>
          <w:lang w:val="es-ES" w:eastAsia="es-ES"/>
        </w:rPr>
      </w:pPr>
      <w:r>
        <w:rPr>
          <w:sz w:val="19"/>
          <w:szCs w:val="19"/>
          <w:lang w:val="es-ES" w:eastAsia="es-ES"/>
        </w:rPr>
        <w:tab/>
      </w:r>
    </w:p>
    <w:p w:rsidR="00000000" w:rsidRDefault="00000F2B">
      <w:pPr>
        <w:widowControl/>
        <w:rPr>
          <w:sz w:val="24"/>
          <w:szCs w:val="24"/>
        </w:rPr>
        <w:sectPr w:rsidR="00000000">
          <w:type w:val="continuous"/>
          <w:pgSz w:w="12134" w:h="15840"/>
          <w:pgMar w:top="2160" w:right="1860" w:bottom="50" w:left="7294" w:header="720" w:footer="720" w:gutter="0"/>
          <w:cols w:space="720"/>
          <w:noEndnote/>
        </w:sectPr>
      </w:pPr>
    </w:p>
    <w:p w:rsidR="00000000" w:rsidRDefault="00000F2B">
      <w:pPr>
        <w:kinsoku w:val="0"/>
        <w:overflowPunct w:val="0"/>
        <w:autoSpaceDE/>
        <w:autoSpaceDN/>
        <w:adjustRightInd/>
        <w:spacing w:before="5" w:line="226" w:lineRule="exact"/>
        <w:ind w:left="504" w:right="1008"/>
        <w:jc w:val="both"/>
        <w:textAlignment w:val="baseline"/>
        <w:rPr>
          <w:i/>
          <w:iCs/>
          <w:sz w:val="19"/>
          <w:szCs w:val="19"/>
          <w:lang w:val="es-ES" w:eastAsia="es-ES"/>
        </w:rPr>
      </w:pPr>
      <w:r>
        <w:rPr>
          <w:i/>
          <w:iCs/>
          <w:sz w:val="19"/>
          <w:szCs w:val="19"/>
          <w:lang w:val="es-ES" w:eastAsia="es-ES"/>
        </w:rPr>
        <w:lastRenderedPageBreak/>
        <w:t>confundida con la discrecionalidad administrativa, esto es, con la posibilidad que tiene todo ente u órgano público de escoger entre varias opciones o soluciones (contenido), todas igualmente justas, ante el planteamiento de una necesidad determinada (moti</w:t>
      </w:r>
      <w:r>
        <w:rPr>
          <w:i/>
          <w:iCs/>
          <w:sz w:val="19"/>
          <w:szCs w:val="19"/>
          <w:lang w:val="es-ES" w:eastAsia="es-ES"/>
        </w:rPr>
        <w:t>vo) y el uso de conceptos jurídicos indeterminados para atender un problema (motivo) los cuales suponen un margen de apreciación positiva y negativa y un halo de incertidumbre, pero que, en último término, admiten una única solución justa. "</w:t>
      </w:r>
    </w:p>
    <w:p w:rsidR="00000000" w:rsidRDefault="00000F2B">
      <w:pPr>
        <w:kinsoku w:val="0"/>
        <w:overflowPunct w:val="0"/>
        <w:autoSpaceDE/>
        <w:autoSpaceDN/>
        <w:adjustRightInd/>
        <w:spacing w:before="280" w:line="265" w:lineRule="exact"/>
        <w:ind w:right="360"/>
        <w:jc w:val="both"/>
        <w:textAlignment w:val="baseline"/>
        <w:rPr>
          <w:spacing w:val="9"/>
          <w:sz w:val="22"/>
          <w:szCs w:val="22"/>
          <w:lang w:val="es-ES" w:eastAsia="es-ES"/>
        </w:rPr>
      </w:pPr>
      <w:r>
        <w:rPr>
          <w:spacing w:val="9"/>
          <w:sz w:val="22"/>
          <w:szCs w:val="22"/>
          <w:lang w:val="es-ES" w:eastAsia="es-ES"/>
        </w:rPr>
        <w:t>Por lo antes i</w:t>
      </w:r>
      <w:r>
        <w:rPr>
          <w:spacing w:val="9"/>
          <w:sz w:val="22"/>
          <w:szCs w:val="22"/>
          <w:lang w:val="es-ES" w:eastAsia="es-ES"/>
        </w:rPr>
        <w:t xml:space="preserve">ndicado y en resguardo de los principios de Eficiencia, Razonabilidad, Proporcionalidad, Lógica, Justicia e Interdicción de la Arbitrariedad observables en la materia </w:t>
      </w:r>
      <w:r>
        <w:rPr>
          <w:b/>
          <w:bCs/>
          <w:spacing w:val="9"/>
          <w:sz w:val="22"/>
          <w:szCs w:val="22"/>
          <w:lang w:val="es-ES" w:eastAsia="es-ES"/>
        </w:rPr>
        <w:t xml:space="preserve">y </w:t>
      </w:r>
      <w:r>
        <w:rPr>
          <w:spacing w:val="9"/>
          <w:sz w:val="22"/>
          <w:szCs w:val="22"/>
          <w:lang w:val="es-ES" w:eastAsia="es-ES"/>
        </w:rPr>
        <w:t>siendo que la recurrente cumplía con todos los requisitos para continuar en el</w:t>
      </w:r>
    </w:p>
    <w:p w:rsidR="00000000" w:rsidRDefault="00000F2B" w:rsidP="00000F2B">
      <w:pPr>
        <w:kinsoku w:val="0"/>
        <w:overflowPunct w:val="0"/>
        <w:autoSpaceDE/>
        <w:autoSpaceDN/>
        <w:adjustRightInd/>
        <w:spacing w:line="267" w:lineRule="exact"/>
        <w:ind w:right="360"/>
        <w:jc w:val="both"/>
        <w:textAlignment w:val="baseline"/>
        <w:rPr>
          <w:sz w:val="22"/>
          <w:szCs w:val="22"/>
          <w:lang w:val="es-ES" w:eastAsia="es-ES"/>
        </w:rPr>
      </w:pPr>
      <w:r>
        <w:rPr>
          <w:sz w:val="22"/>
          <w:szCs w:val="22"/>
          <w:lang w:val="es-ES" w:eastAsia="es-ES"/>
        </w:rPr>
        <w:t xml:space="preserve">procedimiento de precalificación y en la etapa en la que se encontraba el procedimiento, se podía perfectamente ser más flexible por parte de la Administración, en resguardo del </w:t>
      </w:r>
      <w:r>
        <w:rPr>
          <w:sz w:val="22"/>
          <w:szCs w:val="22"/>
          <w:lang w:val="es-ES" w:eastAsia="es-ES"/>
        </w:rPr>
        <w:t>espíritu mismo de la Ley y del interés público, considera este Tribunal que es</w:t>
      </w:r>
      <w:r>
        <w:rPr>
          <w:sz w:val="22"/>
          <w:szCs w:val="22"/>
          <w:lang w:val="es-ES" w:eastAsia="es-ES"/>
        </w:rPr>
        <w:t xml:space="preserve"> pertinente, proceder a declarar con lugar el presente recurso.</w:t>
      </w:r>
    </w:p>
    <w:p w:rsidR="00000000" w:rsidRDefault="00000F2B">
      <w:pPr>
        <w:kinsoku w:val="0"/>
        <w:overflowPunct w:val="0"/>
        <w:autoSpaceDE/>
        <w:autoSpaceDN/>
        <w:adjustRightInd/>
        <w:spacing w:before="292" w:line="264" w:lineRule="exact"/>
        <w:jc w:val="center"/>
        <w:textAlignment w:val="baseline"/>
        <w:rPr>
          <w:b/>
          <w:bCs/>
          <w:spacing w:val="6"/>
          <w:sz w:val="22"/>
          <w:szCs w:val="22"/>
          <w:lang w:val="es-ES" w:eastAsia="es-ES"/>
        </w:rPr>
      </w:pPr>
      <w:r>
        <w:rPr>
          <w:b/>
          <w:bCs/>
          <w:spacing w:val="6"/>
          <w:sz w:val="22"/>
          <w:szCs w:val="22"/>
          <w:lang w:val="es-ES" w:eastAsia="es-ES"/>
        </w:rPr>
        <w:t>POR TANTO</w:t>
      </w:r>
    </w:p>
    <w:p w:rsidR="00000000" w:rsidRDefault="00000F2B" w:rsidP="00000F2B">
      <w:pPr>
        <w:kinsoku w:val="0"/>
        <w:overflowPunct w:val="0"/>
        <w:autoSpaceDE/>
        <w:autoSpaceDN/>
        <w:adjustRightInd/>
        <w:spacing w:before="264" w:line="269" w:lineRule="exact"/>
        <w:ind w:right="360"/>
        <w:jc w:val="both"/>
        <w:textAlignment w:val="baseline"/>
        <w:rPr>
          <w:spacing w:val="7"/>
          <w:sz w:val="22"/>
          <w:szCs w:val="22"/>
          <w:lang w:val="es-ES" w:eastAsia="es-ES"/>
        </w:rPr>
      </w:pPr>
      <w:r>
        <w:rPr>
          <w:b/>
          <w:bCs/>
          <w:sz w:val="22"/>
          <w:szCs w:val="22"/>
          <w:lang w:val="es-ES" w:eastAsia="es-ES"/>
        </w:rPr>
        <w:t xml:space="preserve">I.- </w:t>
      </w:r>
      <w:r>
        <w:rPr>
          <w:sz w:val="22"/>
          <w:szCs w:val="22"/>
          <w:lang w:val="es-ES" w:eastAsia="es-ES"/>
        </w:rPr>
        <w:t xml:space="preserve">Se declara con lugar, el Recurso de Apelación, interpuesto </w:t>
      </w:r>
      <w:r>
        <w:rPr>
          <w:b/>
          <w:bCs/>
          <w:sz w:val="22"/>
          <w:szCs w:val="22"/>
          <w:lang w:val="es-ES" w:eastAsia="es-ES"/>
        </w:rPr>
        <w:t xml:space="preserve">por </w:t>
      </w:r>
      <w:r w:rsidRPr="00000F2B">
        <w:rPr>
          <w:b/>
          <w:sz w:val="22"/>
          <w:szCs w:val="22"/>
          <w:lang w:val="es-ES" w:eastAsia="es-ES"/>
        </w:rPr>
        <w:t>J</w:t>
      </w:r>
      <w:r>
        <w:rPr>
          <w:b/>
          <w:sz w:val="22"/>
          <w:szCs w:val="22"/>
          <w:lang w:val="es-ES" w:eastAsia="es-ES"/>
        </w:rPr>
        <w:t>.V.M.</w:t>
      </w:r>
      <w:r>
        <w:rPr>
          <w:sz w:val="22"/>
          <w:szCs w:val="22"/>
          <w:lang w:val="es-ES" w:eastAsia="es-ES"/>
        </w:rPr>
        <w:t>, cédula de identidad número …</w:t>
      </w:r>
      <w:r>
        <w:rPr>
          <w:sz w:val="22"/>
          <w:szCs w:val="22"/>
          <w:lang w:val="es-ES" w:eastAsia="es-ES"/>
        </w:rPr>
        <w:t xml:space="preserve">, en su condición de Albacea de la Sucesión </w:t>
      </w:r>
      <w:r>
        <w:rPr>
          <w:spacing w:val="7"/>
          <w:sz w:val="22"/>
          <w:szCs w:val="22"/>
          <w:lang w:val="es-ES" w:eastAsia="es-ES"/>
        </w:rPr>
        <w:t>de quien en vida fue R.V.C.</w:t>
      </w:r>
      <w:r>
        <w:rPr>
          <w:spacing w:val="7"/>
          <w:sz w:val="22"/>
          <w:szCs w:val="22"/>
          <w:lang w:val="es-ES" w:eastAsia="es-ES"/>
        </w:rPr>
        <w:t xml:space="preserve">, contra el </w:t>
      </w:r>
      <w:r>
        <w:rPr>
          <w:b/>
          <w:bCs/>
          <w:spacing w:val="7"/>
          <w:sz w:val="22"/>
          <w:szCs w:val="22"/>
          <w:lang w:val="es-ES" w:eastAsia="es-ES"/>
        </w:rPr>
        <w:t xml:space="preserve">Artículo 7.1 de la Sesión Ordinaria 94-2013, celebrada el 12 de diciembre de 2013, por la Junta Directiva del Consejo de Transporte Público. </w:t>
      </w:r>
      <w:r>
        <w:rPr>
          <w:spacing w:val="7"/>
          <w:sz w:val="22"/>
          <w:szCs w:val="22"/>
          <w:lang w:val="es-ES" w:eastAsia="es-ES"/>
        </w:rPr>
        <w:t xml:space="preserve">Proceda el Consejo de Transporte Público a estudiar la plica a </w:t>
      </w:r>
      <w:r>
        <w:rPr>
          <w:spacing w:val="7"/>
          <w:sz w:val="22"/>
          <w:szCs w:val="22"/>
          <w:lang w:val="es-ES" w:eastAsia="es-ES"/>
        </w:rPr>
        <w:t>la Luz de la normativa correspondiente.</w:t>
      </w:r>
    </w:p>
    <w:p w:rsidR="00000000" w:rsidRDefault="00000F2B">
      <w:pPr>
        <w:kinsoku w:val="0"/>
        <w:overflowPunct w:val="0"/>
        <w:autoSpaceDE/>
        <w:autoSpaceDN/>
        <w:adjustRightInd/>
        <w:spacing w:before="287" w:line="268" w:lineRule="exact"/>
        <w:ind w:right="360"/>
        <w:jc w:val="both"/>
        <w:textAlignment w:val="baseline"/>
        <w:rPr>
          <w:i/>
          <w:iCs/>
          <w:spacing w:val="7"/>
          <w:sz w:val="22"/>
          <w:szCs w:val="22"/>
          <w:lang w:val="es-ES" w:eastAsia="es-ES"/>
        </w:rPr>
      </w:pPr>
      <w:r>
        <w:rPr>
          <w:b/>
          <w:bCs/>
          <w:spacing w:val="7"/>
          <w:sz w:val="22"/>
          <w:szCs w:val="22"/>
          <w:lang w:val="es-ES" w:eastAsia="es-ES"/>
        </w:rPr>
        <w:t xml:space="preserve">11.- </w:t>
      </w:r>
      <w:r>
        <w:rPr>
          <w:spacing w:val="7"/>
          <w:sz w:val="22"/>
          <w:szCs w:val="22"/>
          <w:lang w:val="es-ES" w:eastAsia="es-ES"/>
        </w:rPr>
        <w:t xml:space="preserve">De conformidad con el artículo 22, inciso c), de la citada Ley 7969, la presente resolución no tiene ulterior recurso por lo que, </w:t>
      </w:r>
      <w:r>
        <w:rPr>
          <w:i/>
          <w:iCs/>
          <w:spacing w:val="7"/>
          <w:sz w:val="22"/>
          <w:szCs w:val="22"/>
          <w:lang w:val="es-ES" w:eastAsia="es-ES"/>
        </w:rPr>
        <w:t>se tiene por agotada la vía administrativa.</w:t>
      </w:r>
    </w:p>
    <w:p w:rsidR="00000000" w:rsidRDefault="00000F2B" w:rsidP="00000F2B">
      <w:pPr>
        <w:kinsoku w:val="0"/>
        <w:overflowPunct w:val="0"/>
        <w:autoSpaceDE/>
        <w:autoSpaceDN/>
        <w:adjustRightInd/>
        <w:spacing w:before="5" w:after="639" w:line="264" w:lineRule="exact"/>
        <w:textAlignment w:val="baseline"/>
        <w:rPr>
          <w:sz w:val="24"/>
          <w:szCs w:val="24"/>
          <w:lang w:eastAsia="en-US"/>
        </w:rPr>
      </w:pPr>
      <w:proofErr w:type="gramStart"/>
      <w:r>
        <w:rPr>
          <w:b/>
          <w:bCs/>
          <w:spacing w:val="7"/>
          <w:sz w:val="22"/>
          <w:szCs w:val="22"/>
          <w:lang w:val="es-ES" w:eastAsia="es-ES"/>
        </w:rPr>
        <w:t>NOTIFIQUESE.</w:t>
      </w:r>
      <w:r>
        <w:rPr>
          <w:b/>
          <w:bCs/>
          <w:spacing w:val="7"/>
          <w:sz w:val="22"/>
          <w:szCs w:val="22"/>
          <w:lang w:val="es-ES" w:eastAsia="es-ES"/>
        </w:rPr>
        <w:noBreakHyphen/>
      </w:r>
      <w:proofErr w:type="gramEnd"/>
    </w:p>
    <w:p w:rsidR="00000F2B" w:rsidRPr="006321DC" w:rsidRDefault="00000F2B" w:rsidP="00000F2B">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proofErr w:type="spellStart"/>
      <w:r w:rsidRPr="006321DC">
        <w:rPr>
          <w:rStyle w:val="CharacterStyle1"/>
          <w:i/>
          <w:iCs/>
          <w:spacing w:val="5"/>
          <w:sz w:val="26"/>
          <w:szCs w:val="26"/>
        </w:rPr>
        <w:t>Lic</w:t>
      </w:r>
      <w:proofErr w:type="spellEnd"/>
      <w:r w:rsidRPr="006321DC">
        <w:rPr>
          <w:rStyle w:val="CharacterStyle1"/>
          <w:i/>
          <w:iCs/>
          <w:spacing w:val="5"/>
          <w:sz w:val="26"/>
          <w:szCs w:val="26"/>
        </w:rPr>
        <w:t xml:space="preserve">. Carlos Miguel </w:t>
      </w:r>
      <w:proofErr w:type="spellStart"/>
      <w:r w:rsidRPr="006321DC">
        <w:rPr>
          <w:rStyle w:val="CharacterStyle1"/>
          <w:i/>
          <w:iCs/>
          <w:spacing w:val="5"/>
          <w:sz w:val="26"/>
          <w:szCs w:val="26"/>
        </w:rPr>
        <w:t>Portuguez</w:t>
      </w:r>
      <w:proofErr w:type="spellEnd"/>
      <w:r w:rsidRPr="006321DC">
        <w:rPr>
          <w:rStyle w:val="CharacterStyle1"/>
          <w:i/>
          <w:iCs/>
          <w:spacing w:val="5"/>
          <w:sz w:val="26"/>
          <w:szCs w:val="26"/>
        </w:rPr>
        <w:t xml:space="preserve"> Méndez</w:t>
      </w:r>
    </w:p>
    <w:p w:rsidR="00000F2B" w:rsidRPr="00233E71" w:rsidRDefault="00000F2B" w:rsidP="00000F2B">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000F2B" w:rsidRDefault="00000F2B" w:rsidP="00000F2B">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proofErr w:type="spellStart"/>
      <w:r w:rsidRPr="006321DC">
        <w:rPr>
          <w:rStyle w:val="CharacterStyle1"/>
          <w:i/>
          <w:iCs/>
          <w:spacing w:val="5"/>
          <w:sz w:val="26"/>
          <w:szCs w:val="26"/>
        </w:rPr>
        <w:t>Licda</w:t>
      </w:r>
      <w:proofErr w:type="spellEnd"/>
      <w:r w:rsidRPr="006321DC">
        <w:rPr>
          <w:rStyle w:val="CharacterStyle1"/>
          <w:i/>
          <w:iCs/>
          <w:spacing w:val="5"/>
          <w:sz w:val="26"/>
          <w:szCs w:val="26"/>
        </w:rPr>
        <w:t xml:space="preserve">. Marta Luz Pérez </w:t>
      </w:r>
      <w:proofErr w:type="spellStart"/>
      <w:r w:rsidRPr="006321DC">
        <w:rPr>
          <w:rStyle w:val="CharacterStyle1"/>
          <w:i/>
          <w:iCs/>
          <w:spacing w:val="5"/>
          <w:sz w:val="26"/>
          <w:szCs w:val="26"/>
        </w:rPr>
        <w:t>Peláez</w:t>
      </w:r>
      <w:proofErr w:type="spellEnd"/>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proofErr w:type="spellStart"/>
      <w:r w:rsidRPr="006321DC">
        <w:rPr>
          <w:rStyle w:val="CharacterStyle1"/>
          <w:i/>
          <w:iCs/>
          <w:spacing w:val="5"/>
          <w:sz w:val="26"/>
          <w:szCs w:val="26"/>
        </w:rPr>
        <w:t>Lic</w:t>
      </w:r>
      <w:proofErr w:type="spellEnd"/>
      <w:r w:rsidRPr="006321DC">
        <w:rPr>
          <w:rStyle w:val="CharacterStyle1"/>
          <w:i/>
          <w:iCs/>
          <w:spacing w:val="5"/>
          <w:sz w:val="26"/>
          <w:szCs w:val="26"/>
        </w:rPr>
        <w:t>. Mario Quesada Aguirre</w:t>
      </w:r>
      <w:r w:rsidRPr="00867D8B">
        <w:rPr>
          <w:rStyle w:val="CharacterStyle1"/>
          <w:i/>
          <w:iCs/>
          <w:spacing w:val="5"/>
          <w:sz w:val="26"/>
          <w:szCs w:val="26"/>
        </w:rPr>
        <w:t xml:space="preserve"> </w:t>
      </w:r>
      <w:r>
        <w:rPr>
          <w:rStyle w:val="CharacterStyle1"/>
          <w:i/>
          <w:iCs/>
          <w:spacing w:val="5"/>
          <w:sz w:val="26"/>
          <w:szCs w:val="26"/>
        </w:rPr>
        <w:t xml:space="preserve">            </w:t>
      </w:r>
      <w:bookmarkStart w:id="0" w:name="_GoBack"/>
      <w:bookmarkEnd w:id="0"/>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 xml:space="preserve">UEZA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000F2B" w:rsidRDefault="00000F2B" w:rsidP="00000F2B">
      <w:pPr>
        <w:kinsoku w:val="0"/>
        <w:overflowPunct w:val="0"/>
        <w:autoSpaceDE/>
        <w:autoSpaceDN/>
        <w:adjustRightInd/>
        <w:spacing w:before="5" w:after="639" w:line="264" w:lineRule="exact"/>
        <w:textAlignment w:val="baseline"/>
        <w:rPr>
          <w:sz w:val="24"/>
          <w:szCs w:val="24"/>
          <w:lang w:eastAsia="en-US"/>
        </w:rPr>
      </w:pPr>
    </w:p>
    <w:sectPr w:rsidR="00000F2B" w:rsidSect="00000F2B">
      <w:pgSz w:w="12134" w:h="15840"/>
      <w:pgMar w:top="2160" w:right="1473" w:bottom="50" w:left="16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8DB9"/>
    <w:multiLevelType w:val="singleLevel"/>
    <w:tmpl w:val="67AB8120"/>
    <w:lvl w:ilvl="0">
      <w:start w:val="3"/>
      <w:numFmt w:val="decimal"/>
      <w:lvlText w:val="%1.-"/>
      <w:lvlJc w:val="left"/>
      <w:pPr>
        <w:tabs>
          <w:tab w:val="num" w:pos="792"/>
        </w:tabs>
        <w:ind w:left="72"/>
      </w:pPr>
      <w:rPr>
        <w:b/>
        <w:bCs/>
        <w:snapToGrid/>
        <w:sz w:val="21"/>
        <w:szCs w:val="21"/>
      </w:rPr>
    </w:lvl>
  </w:abstractNum>
  <w:abstractNum w:abstractNumId="1" w15:restartNumberingAfterBreak="0">
    <w:nsid w:val="044D9D3F"/>
    <w:multiLevelType w:val="singleLevel"/>
    <w:tmpl w:val="7A61ACC0"/>
    <w:lvl w:ilvl="0">
      <w:numFmt w:val="bullet"/>
      <w:lvlText w:val="-"/>
      <w:lvlJc w:val="left"/>
      <w:pPr>
        <w:tabs>
          <w:tab w:val="num" w:pos="792"/>
        </w:tabs>
        <w:ind w:left="792" w:hanging="360"/>
      </w:pPr>
      <w:rPr>
        <w:rFonts w:ascii="Symbol" w:hAnsi="Symbol" w:cs="Symbol"/>
        <w:snapToGrid/>
        <w:sz w:val="23"/>
        <w:szCs w:val="23"/>
      </w:rPr>
    </w:lvl>
  </w:abstractNum>
  <w:abstractNum w:abstractNumId="2" w15:restartNumberingAfterBreak="0">
    <w:nsid w:val="052724F7"/>
    <w:multiLevelType w:val="singleLevel"/>
    <w:tmpl w:val="3070B805"/>
    <w:lvl w:ilvl="0">
      <w:start w:val="1"/>
      <w:numFmt w:val="decimal"/>
      <w:lvlText w:val="%1."/>
      <w:lvlJc w:val="left"/>
      <w:pPr>
        <w:tabs>
          <w:tab w:val="num" w:pos="432"/>
        </w:tabs>
        <w:ind w:left="144"/>
      </w:pPr>
      <w:rPr>
        <w:snapToGrid/>
        <w:sz w:val="23"/>
        <w:szCs w:val="23"/>
      </w:rPr>
    </w:lvl>
  </w:abstractNum>
  <w:num w:numId="1">
    <w:abstractNumId w:val="1"/>
  </w:num>
  <w:num w:numId="2">
    <w:abstractNumId w:val="2"/>
  </w:num>
  <w:num w:numId="3">
    <w:abstractNumId w:val="2"/>
    <w:lvlOverride w:ilvl="0">
      <w:lvl w:ilvl="0">
        <w:numFmt w:val="decimal"/>
        <w:lvlText w:val="%1."/>
        <w:lvlJc w:val="left"/>
        <w:pPr>
          <w:tabs>
            <w:tab w:val="num" w:pos="432"/>
          </w:tabs>
          <w:ind w:left="144"/>
        </w:pPr>
        <w:rPr>
          <w:b/>
          <w:bCs/>
          <w:snapToGrid/>
          <w:sz w:val="23"/>
          <w:szCs w:val="23"/>
        </w:rPr>
      </w:lvl>
    </w:lvlOverride>
  </w:num>
  <w:num w:numId="4">
    <w:abstractNumId w:val="0"/>
  </w:num>
  <w:num w:numId="5">
    <w:abstractNumId w:val="0"/>
    <w:lvlOverride w:ilvl="0">
      <w:lvl w:ilvl="0">
        <w:numFmt w:val="decimal"/>
        <w:lvlText w:val="%1.-"/>
        <w:lvlJc w:val="left"/>
        <w:pPr>
          <w:tabs>
            <w:tab w:val="num" w:pos="792"/>
          </w:tabs>
          <w:ind w:left="72"/>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73"/>
    <w:rsid w:val="00000F2B"/>
    <w:rsid w:val="002261C3"/>
    <w:rsid w:val="009747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CC072"/>
  <w14:defaultImageDpi w14:val="0"/>
  <w15:docId w15:val="{874B7719-DACF-450E-B37E-71CC7084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00F2B"/>
    <w:rPr>
      <w:lang w:val="es-CR"/>
    </w:rPr>
  </w:style>
  <w:style w:type="character" w:customStyle="1" w:styleId="CharacterStyle1">
    <w:name w:val="Character Style 1"/>
    <w:uiPriority w:val="99"/>
    <w:rsid w:val="00000F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4295</Words>
  <Characters>23624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2016-05-03T18:24:00Z</dcterms:created>
  <dcterms:modified xsi:type="dcterms:W3CDTF">2016-05-03T18:24:00Z</dcterms:modified>
</cp:coreProperties>
</file>